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0C7" w:rsidRDefault="00DB00C7" w:rsidP="00DB00C7">
      <w:pPr>
        <w:pStyle w:val="Ingetavstnd"/>
        <w:rPr>
          <w:b/>
          <w:sz w:val="32"/>
          <w:szCs w:val="32"/>
        </w:rPr>
      </w:pPr>
      <w:r w:rsidRPr="00DB00C7">
        <w:rPr>
          <w:b/>
          <w:sz w:val="32"/>
          <w:szCs w:val="32"/>
        </w:rPr>
        <w:t>Tävlingsbestämmelser</w:t>
      </w:r>
      <w:r>
        <w:rPr>
          <w:b/>
          <w:sz w:val="32"/>
          <w:szCs w:val="32"/>
        </w:rPr>
        <w:t>¨</w:t>
      </w:r>
    </w:p>
    <w:p w:rsidR="00DB00C7" w:rsidRPr="00AB4495" w:rsidRDefault="00DB00C7" w:rsidP="00DB00C7">
      <w:pPr>
        <w:pStyle w:val="Ingetavstnd"/>
        <w:rPr>
          <w:rFonts w:ascii="Times New Roman" w:eastAsia="Times New Roman" w:hAnsi="Times New Roman" w:cs="Times New Roman"/>
          <w:b/>
          <w:bCs/>
          <w:color w:val="003478"/>
          <w:sz w:val="20"/>
          <w:szCs w:val="32"/>
          <w:lang w:eastAsia="sv-SE"/>
        </w:rPr>
      </w:pPr>
    </w:p>
    <w:p w:rsidR="00D76F60" w:rsidRPr="00D76F60" w:rsidRDefault="00D76F60" w:rsidP="00DB00C7">
      <w:pPr>
        <w:pStyle w:val="Ingetavstnd"/>
        <w:rPr>
          <w:rFonts w:ascii="Times New Roman" w:eastAsia="Times New Roman" w:hAnsi="Times New Roman" w:cs="Times New Roman"/>
          <w:bCs/>
          <w:color w:val="003478"/>
          <w:sz w:val="24"/>
          <w:szCs w:val="24"/>
          <w:lang w:eastAsia="sv-SE"/>
        </w:rPr>
      </w:pPr>
      <w:r w:rsidRPr="00D76F60">
        <w:rPr>
          <w:rFonts w:ascii="Times New Roman" w:eastAsia="Times New Roman" w:hAnsi="Times New Roman" w:cs="Times New Roman"/>
          <w:bCs/>
          <w:color w:val="003478"/>
          <w:sz w:val="24"/>
          <w:szCs w:val="24"/>
          <w:lang w:eastAsia="sv-SE"/>
        </w:rPr>
        <w:t>Antal deltagare</w:t>
      </w:r>
    </w:p>
    <w:p w:rsidR="00D76F60" w:rsidRP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Varje förening skall ha en deltagare i varje individuell tävlingsgren samt ett stafettlag. Högst tre tävlande per lag får dubblera, dvs starta i två individuella grenar.</w:t>
      </w:r>
    </w:p>
    <w:p w:rsid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Extra deltagare utom tävlan tillåtes ej i någon tävlingsgren.</w:t>
      </w:r>
    </w:p>
    <w:p w:rsidR="00AB4495" w:rsidRDefault="00AB4495" w:rsidP="00DB00C7">
      <w:pPr>
        <w:pStyle w:val="Ingetavstnd"/>
        <w:rPr>
          <w:rFonts w:ascii="Times New Roman" w:eastAsia="Times New Roman" w:hAnsi="Times New Roman" w:cs="Times New Roman"/>
          <w:sz w:val="24"/>
          <w:szCs w:val="24"/>
          <w:lang w:eastAsia="sv-SE"/>
        </w:rPr>
      </w:pPr>
    </w:p>
    <w:p w:rsidR="00AB4495" w:rsidRDefault="00AB4495" w:rsidP="00AB4495">
      <w:pPr>
        <w:pStyle w:val="Ingetavstnd"/>
        <w:rPr>
          <w:rStyle w:val="Stark"/>
          <w:sz w:val="24"/>
          <w:szCs w:val="24"/>
        </w:rPr>
      </w:pPr>
      <w:r w:rsidRPr="00AB4495">
        <w:rPr>
          <w:rStyle w:val="Stark"/>
          <w:color w:val="0070C0"/>
          <w:sz w:val="24"/>
          <w:szCs w:val="24"/>
        </w:rPr>
        <w:t>Deltagande</w:t>
      </w:r>
      <w:r w:rsidRPr="001D10D4">
        <w:rPr>
          <w:rStyle w:val="Stark"/>
          <w:sz w:val="24"/>
          <w:szCs w:val="24"/>
        </w:rPr>
        <w:t>:</w:t>
      </w:r>
    </w:p>
    <w:p w:rsidR="00AB4495" w:rsidRPr="00AB4495" w:rsidRDefault="00AB4495" w:rsidP="00AB4495">
      <w:pPr>
        <w:pStyle w:val="Ingetavstnd"/>
        <w:rPr>
          <w:rFonts w:ascii="Times New Roman" w:hAnsi="Times New Roman" w:cs="Times New Roman"/>
          <w:sz w:val="24"/>
          <w:szCs w:val="24"/>
        </w:rPr>
      </w:pPr>
      <w:r w:rsidRPr="001D10D4">
        <w:t xml:space="preserve"> </w:t>
      </w:r>
      <w:r w:rsidRPr="00AB4495">
        <w:rPr>
          <w:rFonts w:ascii="Times New Roman" w:hAnsi="Times New Roman" w:cs="Times New Roman"/>
          <w:sz w:val="24"/>
          <w:szCs w:val="24"/>
        </w:rPr>
        <w:t xml:space="preserve">Varje förening i </w:t>
      </w:r>
      <w:proofErr w:type="spellStart"/>
      <w:r w:rsidRPr="00AB4495">
        <w:rPr>
          <w:rFonts w:ascii="Times New Roman" w:hAnsi="Times New Roman" w:cs="Times New Roman"/>
          <w:sz w:val="24"/>
          <w:szCs w:val="24"/>
        </w:rPr>
        <w:t>resp</w:t>
      </w:r>
      <w:proofErr w:type="spellEnd"/>
      <w:r w:rsidRPr="00AB4495">
        <w:rPr>
          <w:rFonts w:ascii="Times New Roman" w:hAnsi="Times New Roman" w:cs="Times New Roman"/>
          <w:sz w:val="24"/>
          <w:szCs w:val="24"/>
        </w:rPr>
        <w:t xml:space="preserve"> klass skall ha en deltagare per individuell gren plus ett stafettlag. Högst tre deltagare per lag får "dubblera", dvs starta i två individuella grenar. Om ett lag saknar deltagare i fler än tre grenar räknas det som avbrutet deltagande och föreningen stryks helt ur poängräkningen.</w:t>
      </w:r>
      <w:r w:rsidRPr="00AB4495">
        <w:rPr>
          <w:rFonts w:ascii="Times New Roman" w:hAnsi="Times New Roman" w:cs="Times New Roman"/>
          <w:sz w:val="24"/>
          <w:szCs w:val="24"/>
        </w:rPr>
        <w:br/>
      </w:r>
      <w:r w:rsidRPr="00AB4495">
        <w:rPr>
          <w:rStyle w:val="Stark"/>
          <w:rFonts w:ascii="Times New Roman" w:hAnsi="Times New Roman" w:cs="Times New Roman"/>
          <w:sz w:val="24"/>
          <w:szCs w:val="24"/>
        </w:rPr>
        <w:t>Poängräkning:</w:t>
      </w:r>
      <w:r w:rsidRPr="00AB4495">
        <w:rPr>
          <w:rFonts w:ascii="Times New Roman" w:hAnsi="Times New Roman" w:cs="Times New Roman"/>
          <w:sz w:val="24"/>
          <w:szCs w:val="24"/>
        </w:rPr>
        <w:t xml:space="preserve"> 6-5-4-3-2-1 för placering 1 till 6 i </w:t>
      </w:r>
      <w:proofErr w:type="spellStart"/>
      <w:r w:rsidRPr="00AB4495">
        <w:rPr>
          <w:rFonts w:ascii="Times New Roman" w:hAnsi="Times New Roman" w:cs="Times New Roman"/>
          <w:sz w:val="24"/>
          <w:szCs w:val="24"/>
        </w:rPr>
        <w:t>resp</w:t>
      </w:r>
      <w:proofErr w:type="spellEnd"/>
      <w:r w:rsidRPr="00AB4495">
        <w:rPr>
          <w:rFonts w:ascii="Times New Roman" w:hAnsi="Times New Roman" w:cs="Times New Roman"/>
          <w:sz w:val="24"/>
          <w:szCs w:val="24"/>
        </w:rPr>
        <w:t xml:space="preserve"> gren</w:t>
      </w:r>
    </w:p>
    <w:p w:rsidR="00AB4495" w:rsidRPr="00AB4495" w:rsidRDefault="00AB4495" w:rsidP="00DB00C7">
      <w:pPr>
        <w:pStyle w:val="Ingetavstnd"/>
        <w:rPr>
          <w:rFonts w:ascii="Times New Roman" w:eastAsia="Times New Roman" w:hAnsi="Times New Roman" w:cs="Times New Roman"/>
          <w:sz w:val="24"/>
          <w:szCs w:val="24"/>
          <w:lang w:eastAsia="sv-SE"/>
        </w:rPr>
      </w:pPr>
    </w:p>
    <w:p w:rsidR="00D76F60" w:rsidRPr="00D76F60" w:rsidRDefault="00D76F60" w:rsidP="00DB00C7">
      <w:pPr>
        <w:pStyle w:val="Ingetavstnd"/>
        <w:rPr>
          <w:rFonts w:ascii="Times New Roman" w:eastAsia="Times New Roman" w:hAnsi="Times New Roman" w:cs="Times New Roman"/>
          <w:bCs/>
          <w:color w:val="003478"/>
          <w:sz w:val="24"/>
          <w:szCs w:val="24"/>
          <w:lang w:eastAsia="sv-SE"/>
        </w:rPr>
      </w:pPr>
      <w:r w:rsidRPr="00D76F60">
        <w:rPr>
          <w:rFonts w:ascii="Times New Roman" w:eastAsia="Times New Roman" w:hAnsi="Times New Roman" w:cs="Times New Roman"/>
          <w:sz w:val="24"/>
          <w:szCs w:val="24"/>
          <w:lang w:eastAsia="sv-SE"/>
        </w:rPr>
        <w:t> </w:t>
      </w:r>
      <w:r w:rsidRPr="00D76F60">
        <w:rPr>
          <w:rFonts w:ascii="Times New Roman" w:eastAsia="Times New Roman" w:hAnsi="Times New Roman" w:cs="Times New Roman"/>
          <w:bCs/>
          <w:color w:val="003478"/>
          <w:sz w:val="24"/>
          <w:szCs w:val="24"/>
          <w:lang w:eastAsia="sv-SE"/>
        </w:rPr>
        <w:t>Arena / utrustning</w:t>
      </w:r>
    </w:p>
    <w:p w:rsid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Match skall arrangeras på arena med allvädersbeläggning med minst sex rundbanor och som har godkänd eltidtagningsanordning med målfoto och som i övrigt har fullgod teknisk utrustning. </w:t>
      </w:r>
    </w:p>
    <w:p w:rsidR="00DB00C7" w:rsidRPr="00DB00C7" w:rsidRDefault="00DB00C7" w:rsidP="00DB00C7">
      <w:pPr>
        <w:pStyle w:val="Ingetavstnd"/>
        <w:rPr>
          <w:rFonts w:ascii="Times New Roman" w:eastAsia="Times New Roman" w:hAnsi="Times New Roman" w:cs="Times New Roman"/>
          <w:sz w:val="18"/>
          <w:szCs w:val="24"/>
          <w:lang w:eastAsia="sv-SE"/>
        </w:rPr>
      </w:pPr>
    </w:p>
    <w:p w:rsidR="00D76F60" w:rsidRPr="00D76F60" w:rsidRDefault="00D76F60" w:rsidP="00DB00C7">
      <w:pPr>
        <w:pStyle w:val="Ingetavstnd"/>
        <w:rPr>
          <w:rFonts w:ascii="Times New Roman" w:eastAsia="Times New Roman" w:hAnsi="Times New Roman" w:cs="Times New Roman"/>
          <w:bCs/>
          <w:color w:val="003478"/>
          <w:sz w:val="24"/>
          <w:szCs w:val="24"/>
          <w:lang w:eastAsia="sv-SE"/>
        </w:rPr>
      </w:pPr>
      <w:r w:rsidRPr="00D76F60">
        <w:rPr>
          <w:rFonts w:ascii="Times New Roman" w:eastAsia="Times New Roman" w:hAnsi="Times New Roman" w:cs="Times New Roman"/>
          <w:sz w:val="24"/>
          <w:szCs w:val="24"/>
          <w:lang w:eastAsia="sv-SE"/>
        </w:rPr>
        <w:t> </w:t>
      </w:r>
      <w:r w:rsidRPr="00D76F60">
        <w:rPr>
          <w:rFonts w:ascii="Times New Roman" w:eastAsia="Times New Roman" w:hAnsi="Times New Roman" w:cs="Times New Roman"/>
          <w:bCs/>
          <w:color w:val="003478"/>
          <w:sz w:val="24"/>
          <w:szCs w:val="24"/>
          <w:lang w:eastAsia="sv-SE"/>
        </w:rPr>
        <w:t>Gruppindelning</w:t>
      </w:r>
    </w:p>
    <w:p w:rsid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Kvalmatchernas gruppindelning görs av SFIF med strävan efter idrottslig balans. Hänsyn tas också till att manliga och kvinnliga lag från samma klubb så långt möjligt skall tävla på samma plats.</w:t>
      </w:r>
    </w:p>
    <w:p w:rsidR="00DB00C7" w:rsidRPr="00D76F60" w:rsidRDefault="00DB00C7" w:rsidP="00DB00C7">
      <w:pPr>
        <w:pStyle w:val="Ingetavstnd"/>
        <w:rPr>
          <w:rFonts w:ascii="Times New Roman" w:eastAsia="Times New Roman" w:hAnsi="Times New Roman" w:cs="Times New Roman"/>
          <w:sz w:val="24"/>
          <w:szCs w:val="24"/>
          <w:lang w:eastAsia="sv-SE"/>
        </w:rPr>
      </w:pPr>
    </w:p>
    <w:p w:rsidR="00D76F60" w:rsidRPr="00D76F60" w:rsidRDefault="00D76F60" w:rsidP="00DB00C7">
      <w:pPr>
        <w:pStyle w:val="Ingetavstnd"/>
        <w:rPr>
          <w:rFonts w:ascii="Times New Roman" w:eastAsia="Times New Roman" w:hAnsi="Times New Roman" w:cs="Times New Roman"/>
          <w:bCs/>
          <w:color w:val="003478"/>
          <w:sz w:val="24"/>
          <w:szCs w:val="24"/>
          <w:lang w:eastAsia="sv-SE"/>
        </w:rPr>
      </w:pPr>
      <w:r w:rsidRPr="00D76F60">
        <w:rPr>
          <w:rFonts w:ascii="Times New Roman" w:eastAsia="Times New Roman" w:hAnsi="Times New Roman" w:cs="Times New Roman"/>
          <w:sz w:val="24"/>
          <w:szCs w:val="24"/>
          <w:lang w:eastAsia="sv-SE"/>
        </w:rPr>
        <w:t> </w:t>
      </w:r>
      <w:r w:rsidRPr="00D76F60">
        <w:rPr>
          <w:rFonts w:ascii="Times New Roman" w:eastAsia="Times New Roman" w:hAnsi="Times New Roman" w:cs="Times New Roman"/>
          <w:bCs/>
          <w:color w:val="003478"/>
          <w:sz w:val="24"/>
          <w:szCs w:val="24"/>
          <w:lang w:eastAsia="sv-SE"/>
        </w:rPr>
        <w:t>Arrangör</w:t>
      </w:r>
    </w:p>
    <w:p w:rsidR="00D76F60" w:rsidRP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Utses av SFIF sedan gruppindelning genomförts.</w:t>
      </w:r>
    </w:p>
    <w:p w:rsidR="00D76F60" w:rsidRPr="00D76F60" w:rsidRDefault="00D76F60" w:rsidP="00DB00C7">
      <w:pPr>
        <w:pStyle w:val="Ingetavstnd"/>
        <w:rPr>
          <w:rFonts w:ascii="Times New Roman" w:eastAsia="Times New Roman" w:hAnsi="Times New Roman" w:cs="Times New Roman"/>
          <w:bCs/>
          <w:color w:val="003478"/>
          <w:sz w:val="24"/>
          <w:szCs w:val="24"/>
          <w:lang w:eastAsia="sv-SE"/>
        </w:rPr>
      </w:pPr>
      <w:r w:rsidRPr="00D76F60">
        <w:rPr>
          <w:rFonts w:ascii="Times New Roman" w:eastAsia="Times New Roman" w:hAnsi="Times New Roman" w:cs="Times New Roman"/>
          <w:bCs/>
          <w:color w:val="003478"/>
          <w:sz w:val="24"/>
          <w:szCs w:val="24"/>
          <w:lang w:eastAsia="sv-SE"/>
        </w:rPr>
        <w:t>Kontrollant / jury</w:t>
      </w:r>
    </w:p>
    <w:p w:rsidR="00D76F60" w:rsidRP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Kontrollant utses av SFIF. På kvalmatch fungerar kontrollant som överdomare.</w:t>
      </w:r>
    </w:p>
    <w:p w:rsid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Vid finalen skall jury bestående av kontrollant plus två neutrala personer finnas.</w:t>
      </w:r>
    </w:p>
    <w:p w:rsidR="00DB00C7" w:rsidRPr="00DB00C7" w:rsidRDefault="00DB00C7" w:rsidP="00DB00C7">
      <w:pPr>
        <w:pStyle w:val="Ingetavstnd"/>
        <w:rPr>
          <w:rFonts w:ascii="Times New Roman" w:eastAsia="Times New Roman" w:hAnsi="Times New Roman" w:cs="Times New Roman"/>
          <w:sz w:val="18"/>
          <w:szCs w:val="24"/>
          <w:lang w:eastAsia="sv-SE"/>
        </w:rPr>
      </w:pPr>
    </w:p>
    <w:p w:rsidR="00D76F60" w:rsidRDefault="00D76F60" w:rsidP="00DB00C7">
      <w:pPr>
        <w:pStyle w:val="Ingetavstnd"/>
        <w:rPr>
          <w:rFonts w:ascii="Times New Roman" w:eastAsia="Times New Roman" w:hAnsi="Times New Roman" w:cs="Times New Roman"/>
          <w:bCs/>
          <w:color w:val="003478"/>
          <w:sz w:val="24"/>
          <w:szCs w:val="24"/>
          <w:lang w:eastAsia="sv-SE"/>
        </w:rPr>
      </w:pPr>
      <w:r w:rsidRPr="00D76F60">
        <w:rPr>
          <w:rFonts w:ascii="Times New Roman" w:eastAsia="Times New Roman" w:hAnsi="Times New Roman" w:cs="Times New Roman"/>
          <w:sz w:val="24"/>
          <w:szCs w:val="24"/>
          <w:lang w:eastAsia="sv-SE"/>
        </w:rPr>
        <w:t> </w:t>
      </w:r>
      <w:r w:rsidRPr="00D76F60">
        <w:rPr>
          <w:rFonts w:ascii="Times New Roman" w:eastAsia="Times New Roman" w:hAnsi="Times New Roman" w:cs="Times New Roman"/>
          <w:bCs/>
          <w:color w:val="003478"/>
          <w:sz w:val="24"/>
          <w:szCs w:val="24"/>
          <w:lang w:eastAsia="sv-SE"/>
        </w:rPr>
        <w:t>Inbjudan /anmälan</w:t>
      </w:r>
    </w:p>
    <w:p w:rsidR="00D76F60" w:rsidRPr="00D76F60" w:rsidRDefault="005B79F1" w:rsidP="00DB00C7">
      <w:pPr>
        <w:pStyle w:val="Ingetavstnd"/>
        <w:rPr>
          <w:rFonts w:ascii="Times New Roman" w:eastAsia="Times New Roman" w:hAnsi="Times New Roman" w:cs="Times New Roman"/>
          <w:sz w:val="24"/>
          <w:szCs w:val="24"/>
          <w:lang w:eastAsia="sv-SE"/>
        </w:rPr>
      </w:pPr>
      <w:hyperlink r:id="rId4" w:anchor="allm" w:history="1">
        <w:r w:rsidR="00D76F60" w:rsidRPr="00DB00C7">
          <w:rPr>
            <w:rFonts w:ascii="Times New Roman" w:eastAsia="Times New Roman" w:hAnsi="Times New Roman" w:cs="Times New Roman"/>
            <w:sz w:val="24"/>
            <w:szCs w:val="24"/>
            <w:lang w:eastAsia="sv-SE"/>
          </w:rPr>
          <w:t>Kvalificerad förening</w:t>
        </w:r>
      </w:hyperlink>
      <w:r w:rsidR="00D76F60" w:rsidRPr="00DB00C7">
        <w:rPr>
          <w:rFonts w:ascii="Times New Roman" w:eastAsia="Times New Roman" w:hAnsi="Times New Roman" w:cs="Times New Roman"/>
          <w:sz w:val="24"/>
          <w:szCs w:val="24"/>
          <w:lang w:eastAsia="sv-SE"/>
        </w:rPr>
        <w:t xml:space="preserve"> skall</w:t>
      </w:r>
      <w:r w:rsidR="00D76F60" w:rsidRPr="00D76F60">
        <w:rPr>
          <w:rFonts w:ascii="Times New Roman" w:eastAsia="Times New Roman" w:hAnsi="Times New Roman" w:cs="Times New Roman"/>
          <w:sz w:val="24"/>
          <w:szCs w:val="24"/>
          <w:lang w:eastAsia="sv-SE"/>
        </w:rPr>
        <w:t xml:space="preserve"> till SFIF bekräfta sitt deltagande i lag-SM på särskilt anmälningsformulär, ett per lag.</w:t>
      </w:r>
    </w:p>
    <w:p w:rsidR="00D76F60" w:rsidRP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Arrangör skall senast tio dagar före match översända inbjudan till övriga deltagande föreningar.</w:t>
      </w:r>
    </w:p>
    <w:p w:rsidR="00D76F60" w:rsidRP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Inbjudna föreningar skall senast fem dagar före match bekräfta sitt deltagande.</w:t>
      </w:r>
    </w:p>
    <w:p w:rsidR="00D76F60" w:rsidRP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Kopia av inbjudan och bekräftelse skall samtidigt skickas till SFIF.</w:t>
      </w:r>
    </w:p>
    <w:p w:rsid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 </w:t>
      </w:r>
    </w:p>
    <w:p w:rsidR="00D76F60" w:rsidRPr="00D76F60" w:rsidRDefault="00D76F60" w:rsidP="00DB00C7">
      <w:pPr>
        <w:pStyle w:val="Ingetavstnd"/>
        <w:rPr>
          <w:rFonts w:ascii="Times New Roman" w:eastAsia="Times New Roman" w:hAnsi="Times New Roman" w:cs="Times New Roman"/>
          <w:bCs/>
          <w:color w:val="003478"/>
          <w:sz w:val="24"/>
          <w:szCs w:val="24"/>
          <w:lang w:eastAsia="sv-SE"/>
        </w:rPr>
      </w:pPr>
      <w:r w:rsidRPr="00D76F60">
        <w:rPr>
          <w:rFonts w:ascii="Times New Roman" w:eastAsia="Times New Roman" w:hAnsi="Times New Roman" w:cs="Times New Roman"/>
          <w:bCs/>
          <w:color w:val="003478"/>
          <w:sz w:val="24"/>
          <w:szCs w:val="24"/>
          <w:lang w:eastAsia="sv-SE"/>
        </w:rPr>
        <w:t>Tekniskt möte</w:t>
      </w:r>
    </w:p>
    <w:p w:rsidR="00D76F60" w:rsidRDefault="005B79F1" w:rsidP="00DB00C7">
      <w:pPr>
        <w:pStyle w:val="Ingetavstnd"/>
        <w:rPr>
          <w:rFonts w:ascii="Times New Roman" w:eastAsia="Times New Roman" w:hAnsi="Times New Roman" w:cs="Times New Roman"/>
          <w:sz w:val="24"/>
          <w:szCs w:val="24"/>
          <w:lang w:eastAsia="sv-SE"/>
        </w:rPr>
      </w:pPr>
      <w:hyperlink r:id="rId5" w:anchor="teknmot" w:history="1">
        <w:r w:rsidR="00D76F60" w:rsidRPr="00DB00C7">
          <w:rPr>
            <w:rFonts w:ascii="Times New Roman" w:eastAsia="Times New Roman" w:hAnsi="Times New Roman" w:cs="Times New Roman"/>
            <w:sz w:val="24"/>
            <w:szCs w:val="24"/>
            <w:lang w:eastAsia="sv-SE"/>
          </w:rPr>
          <w:t>Tekniskt möte</w:t>
        </w:r>
      </w:hyperlink>
      <w:r w:rsidR="00D76F60" w:rsidRPr="00DB00C7">
        <w:rPr>
          <w:rFonts w:ascii="Times New Roman" w:eastAsia="Times New Roman" w:hAnsi="Times New Roman" w:cs="Times New Roman"/>
          <w:sz w:val="24"/>
          <w:szCs w:val="24"/>
          <w:lang w:eastAsia="sv-SE"/>
        </w:rPr>
        <w:t xml:space="preserve"> för</w:t>
      </w:r>
      <w:r w:rsidR="00D76F60" w:rsidRPr="00D76F60">
        <w:rPr>
          <w:rFonts w:ascii="Times New Roman" w:eastAsia="Times New Roman" w:hAnsi="Times New Roman" w:cs="Times New Roman"/>
          <w:sz w:val="24"/>
          <w:szCs w:val="24"/>
          <w:lang w:eastAsia="sv-SE"/>
        </w:rPr>
        <w:t xml:space="preserve"> de deltagande klubbarnas lagledare skall ledas av kontrollanten och hållas ej senare än en timme före matchstart.</w:t>
      </w:r>
      <w:r w:rsidR="00BE7408">
        <w:rPr>
          <w:rFonts w:ascii="Times New Roman" w:eastAsia="Times New Roman" w:hAnsi="Times New Roman" w:cs="Times New Roman"/>
          <w:sz w:val="24"/>
          <w:szCs w:val="24"/>
          <w:lang w:eastAsia="sv-SE"/>
        </w:rPr>
        <w:t xml:space="preserve"> </w:t>
      </w:r>
      <w:r w:rsidR="00BE7408" w:rsidRPr="00BE7408">
        <w:rPr>
          <w:rFonts w:ascii="Times New Roman" w:eastAsia="Times New Roman" w:hAnsi="Times New Roman" w:cs="Times New Roman"/>
          <w:sz w:val="24"/>
          <w:szCs w:val="24"/>
          <w:highlight w:val="yellow"/>
          <w:lang w:eastAsia="sv-SE"/>
        </w:rPr>
        <w:t>Klockan 11</w:t>
      </w:r>
      <w:r>
        <w:rPr>
          <w:rFonts w:ascii="Times New Roman" w:eastAsia="Times New Roman" w:hAnsi="Times New Roman" w:cs="Times New Roman"/>
          <w:sz w:val="24"/>
          <w:szCs w:val="24"/>
          <w:highlight w:val="yellow"/>
          <w:lang w:eastAsia="sv-SE"/>
        </w:rPr>
        <w:t>.00</w:t>
      </w:r>
      <w:r w:rsidR="00BE7408" w:rsidRPr="00BE7408">
        <w:rPr>
          <w:rFonts w:ascii="Times New Roman" w:eastAsia="Times New Roman" w:hAnsi="Times New Roman" w:cs="Times New Roman"/>
          <w:sz w:val="24"/>
          <w:szCs w:val="24"/>
          <w:highlight w:val="yellow"/>
          <w:lang w:eastAsia="sv-SE"/>
        </w:rPr>
        <w:t xml:space="preserve"> i </w:t>
      </w:r>
      <w:r w:rsidR="00A925B4">
        <w:rPr>
          <w:rFonts w:ascii="Times New Roman" w:eastAsia="Times New Roman" w:hAnsi="Times New Roman" w:cs="Times New Roman"/>
          <w:sz w:val="24"/>
          <w:szCs w:val="24"/>
          <w:highlight w:val="yellow"/>
          <w:lang w:eastAsia="sv-SE"/>
        </w:rPr>
        <w:t>Serveringen</w:t>
      </w:r>
      <w:r>
        <w:rPr>
          <w:rFonts w:ascii="Times New Roman" w:eastAsia="Times New Roman" w:hAnsi="Times New Roman" w:cs="Times New Roman"/>
          <w:sz w:val="24"/>
          <w:szCs w:val="24"/>
          <w:lang w:eastAsia="sv-SE"/>
        </w:rPr>
        <w:t xml:space="preserve"> på Källbrinks IP</w:t>
      </w:r>
      <w:bookmarkStart w:id="0" w:name="_GoBack"/>
      <w:bookmarkEnd w:id="0"/>
    </w:p>
    <w:p w:rsidR="00DB00C7" w:rsidRPr="00D76F60" w:rsidRDefault="00DB00C7" w:rsidP="00DB00C7">
      <w:pPr>
        <w:pStyle w:val="Ingetavstnd"/>
        <w:rPr>
          <w:rFonts w:ascii="Times New Roman" w:eastAsia="Times New Roman" w:hAnsi="Times New Roman" w:cs="Times New Roman"/>
          <w:sz w:val="24"/>
          <w:szCs w:val="24"/>
          <w:lang w:eastAsia="sv-SE"/>
        </w:rPr>
      </w:pPr>
    </w:p>
    <w:p w:rsidR="00D76F60" w:rsidRPr="00D76F60" w:rsidRDefault="00D76F60" w:rsidP="00DB00C7">
      <w:pPr>
        <w:pStyle w:val="Ingetavstnd"/>
        <w:rPr>
          <w:rFonts w:ascii="Times New Roman" w:eastAsia="Times New Roman" w:hAnsi="Times New Roman" w:cs="Times New Roman"/>
          <w:bCs/>
          <w:color w:val="003478"/>
          <w:sz w:val="24"/>
          <w:szCs w:val="24"/>
          <w:lang w:eastAsia="sv-SE"/>
        </w:rPr>
      </w:pPr>
      <w:r w:rsidRPr="00D76F60">
        <w:rPr>
          <w:rFonts w:ascii="Times New Roman" w:eastAsia="Times New Roman" w:hAnsi="Times New Roman" w:cs="Times New Roman"/>
          <w:sz w:val="24"/>
          <w:szCs w:val="24"/>
          <w:lang w:eastAsia="sv-SE"/>
        </w:rPr>
        <w:t> </w:t>
      </w:r>
      <w:r w:rsidRPr="00D76F60">
        <w:rPr>
          <w:rFonts w:ascii="Times New Roman" w:eastAsia="Times New Roman" w:hAnsi="Times New Roman" w:cs="Times New Roman"/>
          <w:bCs/>
          <w:color w:val="003478"/>
          <w:sz w:val="24"/>
          <w:szCs w:val="24"/>
          <w:lang w:eastAsia="sv-SE"/>
        </w:rPr>
        <w:t>Laguppställning</w:t>
      </w:r>
    </w:p>
    <w:p w:rsidR="00D76F60" w:rsidRP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Preliminär laguppställning skall meddelas arrangören senast fem dagar före match.</w:t>
      </w:r>
    </w:p>
    <w:p w:rsidR="00D76F60" w:rsidRP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Definitiv laguppställning skall lämnas vid tekniska mötet.</w:t>
      </w:r>
    </w:p>
    <w:p w:rsidR="00D76F60" w:rsidRP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Ändring kan dock göras fram till 20 minuter före grenstart eller ännu senare om detta är tävlingsadministrativt möjligt.</w:t>
      </w:r>
      <w:r w:rsidR="00F109DE">
        <w:rPr>
          <w:rFonts w:ascii="Times New Roman" w:eastAsia="Times New Roman" w:hAnsi="Times New Roman" w:cs="Times New Roman"/>
          <w:sz w:val="24"/>
          <w:szCs w:val="24"/>
          <w:lang w:eastAsia="sv-SE"/>
        </w:rPr>
        <w:t xml:space="preserve"> </w:t>
      </w:r>
      <w:r w:rsidRPr="00D76F60">
        <w:rPr>
          <w:rFonts w:ascii="Times New Roman" w:eastAsia="Times New Roman" w:hAnsi="Times New Roman" w:cs="Times New Roman"/>
          <w:sz w:val="24"/>
          <w:szCs w:val="24"/>
          <w:lang w:eastAsia="sv-SE"/>
        </w:rPr>
        <w:t>Ändring behöver ej godkännas av tävlingskontrollant, dock uppmanas deltagande lag att vara sparsamma med sena ändringar.</w:t>
      </w:r>
    </w:p>
    <w:p w:rsidR="00D76F60" w:rsidRP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 </w:t>
      </w:r>
    </w:p>
    <w:p w:rsidR="00D76F60" w:rsidRPr="00D76F60" w:rsidRDefault="00D76F60" w:rsidP="00DB00C7">
      <w:pPr>
        <w:pStyle w:val="Ingetavstnd"/>
        <w:rPr>
          <w:rFonts w:ascii="Times New Roman" w:eastAsia="Times New Roman" w:hAnsi="Times New Roman" w:cs="Times New Roman"/>
          <w:bCs/>
          <w:color w:val="003478"/>
          <w:sz w:val="24"/>
          <w:szCs w:val="24"/>
          <w:lang w:eastAsia="sv-SE"/>
        </w:rPr>
      </w:pPr>
      <w:r w:rsidRPr="00D76F60">
        <w:rPr>
          <w:rFonts w:ascii="Times New Roman" w:eastAsia="Times New Roman" w:hAnsi="Times New Roman" w:cs="Times New Roman"/>
          <w:bCs/>
          <w:color w:val="003478"/>
          <w:sz w:val="24"/>
          <w:szCs w:val="24"/>
          <w:lang w:eastAsia="sv-SE"/>
        </w:rPr>
        <w:t>Representationsbestämmelser</w:t>
      </w:r>
    </w:p>
    <w:p w:rsidR="00D76F60" w:rsidRP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SFIF:s representationsbestämmelser gäller för lag-SM. Observera speciellt bestämmelserna för SM-tävlingar när det gäller utländsk medborgare.</w:t>
      </w:r>
    </w:p>
    <w:p w:rsidR="00D76F60" w:rsidRP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Tävlande måste vara behörig att representera förening senast den 15 maj för att få delta i match. (Dvs den som byter förening efter den 15 maj kan ej tävla i match för den nya föreningen).</w:t>
      </w:r>
    </w:p>
    <w:p w:rsid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 xml:space="preserve">Om förening har flera lag i cupsystemet får tävlande delta endast i ett av lagen i </w:t>
      </w:r>
      <w:proofErr w:type="spellStart"/>
      <w:r w:rsidRPr="00D76F60">
        <w:rPr>
          <w:rFonts w:ascii="Times New Roman" w:eastAsia="Times New Roman" w:hAnsi="Times New Roman" w:cs="Times New Roman"/>
          <w:sz w:val="24"/>
          <w:szCs w:val="24"/>
          <w:lang w:eastAsia="sv-SE"/>
        </w:rPr>
        <w:t>resp</w:t>
      </w:r>
      <w:proofErr w:type="spellEnd"/>
      <w:r w:rsidRPr="00D76F60">
        <w:rPr>
          <w:rFonts w:ascii="Times New Roman" w:eastAsia="Times New Roman" w:hAnsi="Times New Roman" w:cs="Times New Roman"/>
          <w:sz w:val="24"/>
          <w:szCs w:val="24"/>
          <w:lang w:eastAsia="sv-SE"/>
        </w:rPr>
        <w:t xml:space="preserve"> matchomgång.</w:t>
      </w:r>
    </w:p>
    <w:p w:rsidR="00DB00C7" w:rsidRPr="00D76F60" w:rsidRDefault="00DB00C7" w:rsidP="00DB00C7">
      <w:pPr>
        <w:pStyle w:val="Ingetavstnd"/>
        <w:rPr>
          <w:rFonts w:ascii="Times New Roman" w:eastAsia="Times New Roman" w:hAnsi="Times New Roman" w:cs="Times New Roman"/>
          <w:sz w:val="24"/>
          <w:szCs w:val="24"/>
          <w:lang w:eastAsia="sv-SE"/>
        </w:rPr>
      </w:pPr>
    </w:p>
    <w:p w:rsidR="00D76F60" w:rsidRPr="00D76F60" w:rsidRDefault="00D76F60" w:rsidP="00DB00C7">
      <w:pPr>
        <w:pStyle w:val="Ingetavstnd"/>
        <w:rPr>
          <w:rFonts w:ascii="Times New Roman" w:eastAsia="Times New Roman" w:hAnsi="Times New Roman" w:cs="Times New Roman"/>
          <w:bCs/>
          <w:color w:val="003478"/>
          <w:sz w:val="24"/>
          <w:szCs w:val="24"/>
          <w:lang w:eastAsia="sv-SE"/>
        </w:rPr>
      </w:pPr>
      <w:r w:rsidRPr="00D76F60">
        <w:rPr>
          <w:rFonts w:ascii="Times New Roman" w:eastAsia="Times New Roman" w:hAnsi="Times New Roman" w:cs="Times New Roman"/>
          <w:sz w:val="24"/>
          <w:szCs w:val="24"/>
          <w:lang w:eastAsia="sv-SE"/>
        </w:rPr>
        <w:t> </w:t>
      </w:r>
      <w:r w:rsidRPr="00D76F60">
        <w:rPr>
          <w:rFonts w:ascii="Times New Roman" w:eastAsia="Times New Roman" w:hAnsi="Times New Roman" w:cs="Times New Roman"/>
          <w:bCs/>
          <w:color w:val="003478"/>
          <w:sz w:val="24"/>
          <w:szCs w:val="24"/>
          <w:lang w:eastAsia="sv-SE"/>
        </w:rPr>
        <w:t>Avbrutet deltagande</w:t>
      </w:r>
    </w:p>
    <w:p w:rsidR="00D76F60" w:rsidRP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Om förening avbryter deltagande i lag-SM (final eller kvalmatch) nedflyttas den till lägsta division i egen region.</w:t>
      </w:r>
    </w:p>
    <w:p w:rsidR="00D76F60" w:rsidRP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Utebliven start i fyra eller fler tävlingsgrenar räknas som avbrutet deltagande.</w:t>
      </w:r>
    </w:p>
    <w:p w:rsidR="00D76F60" w:rsidRP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Undantag gäller dock från denna bestämmelse om uteblivna starter orsakas av minst en timmes försening av allmänna kommunikationsmedel eller av för huvuddelen av föreningslaget anordnad busstransport som bevisligen försenats genom fordonshaveri.</w:t>
      </w:r>
    </w:p>
    <w:p w:rsidR="00D76F60" w:rsidRDefault="00D76F60" w:rsidP="00DB00C7">
      <w:pPr>
        <w:pStyle w:val="Ingetavstnd"/>
        <w:rPr>
          <w:rFonts w:ascii="Times New Roman" w:eastAsia="Times New Roman" w:hAnsi="Times New Roman" w:cs="Times New Roman"/>
          <w:sz w:val="24"/>
          <w:szCs w:val="24"/>
          <w:lang w:eastAsia="sv-SE"/>
        </w:rPr>
      </w:pPr>
      <w:r w:rsidRPr="00D76F60">
        <w:rPr>
          <w:rFonts w:ascii="Times New Roman" w:eastAsia="Times New Roman" w:hAnsi="Times New Roman" w:cs="Times New Roman"/>
          <w:sz w:val="24"/>
          <w:szCs w:val="24"/>
          <w:lang w:eastAsia="sv-SE"/>
        </w:rPr>
        <w:t xml:space="preserve">Sådana förseningar får dock ej försena eller ändra </w:t>
      </w:r>
      <w:hyperlink r:id="rId6" w:anchor="tidspr" w:history="1">
        <w:r w:rsidRPr="00D76F60">
          <w:rPr>
            <w:rFonts w:ascii="Times New Roman" w:eastAsia="Times New Roman" w:hAnsi="Times New Roman" w:cs="Times New Roman"/>
            <w:color w:val="0047FB"/>
            <w:sz w:val="24"/>
            <w:szCs w:val="24"/>
            <w:lang w:eastAsia="sv-SE"/>
          </w:rPr>
          <w:t>fastställt tidsprogram</w:t>
        </w:r>
      </w:hyperlink>
      <w:r w:rsidRPr="00D76F60">
        <w:rPr>
          <w:rFonts w:ascii="Times New Roman" w:eastAsia="Times New Roman" w:hAnsi="Times New Roman" w:cs="Times New Roman"/>
          <w:sz w:val="24"/>
          <w:szCs w:val="24"/>
          <w:lang w:eastAsia="sv-SE"/>
        </w:rPr>
        <w:t>.</w:t>
      </w:r>
    </w:p>
    <w:p w:rsidR="008B56C1" w:rsidRDefault="008B56C1" w:rsidP="008B56C1">
      <w:pPr>
        <w:shd w:val="clear" w:color="auto" w:fill="FFFFFF"/>
        <w:spacing w:before="100" w:beforeAutospacing="1" w:after="53" w:line="240" w:lineRule="auto"/>
        <w:outlineLvl w:val="2"/>
        <w:rPr>
          <w:rFonts w:ascii="Times New Roman" w:eastAsia="Times New Roman" w:hAnsi="Times New Roman" w:cs="Times New Roman"/>
          <w:b/>
          <w:bCs/>
          <w:color w:val="003478"/>
          <w:sz w:val="24"/>
          <w:szCs w:val="24"/>
          <w:lang w:eastAsia="sv-SE"/>
        </w:rPr>
      </w:pPr>
      <w:r w:rsidRPr="008B56C1">
        <w:rPr>
          <w:rFonts w:ascii="Times New Roman" w:eastAsia="Times New Roman" w:hAnsi="Times New Roman" w:cs="Times New Roman"/>
          <w:b/>
          <w:bCs/>
          <w:color w:val="003478"/>
          <w:sz w:val="24"/>
          <w:szCs w:val="24"/>
          <w:lang w:eastAsia="sv-SE"/>
        </w:rPr>
        <w:lastRenderedPageBreak/>
        <w:t>Lottningsschema</w:t>
      </w:r>
    </w:p>
    <w:p w:rsidR="008B56C1" w:rsidRPr="008B56C1" w:rsidRDefault="008B56C1" w:rsidP="008B56C1">
      <w:pPr>
        <w:shd w:val="clear" w:color="auto" w:fill="FFFFFF"/>
        <w:spacing w:before="100" w:beforeAutospacing="1" w:after="144" w:line="240" w:lineRule="auto"/>
        <w:rPr>
          <w:rFonts w:ascii="Times New Roman" w:eastAsia="Times New Roman" w:hAnsi="Times New Roman" w:cs="Times New Roman"/>
          <w:sz w:val="24"/>
          <w:szCs w:val="24"/>
          <w:lang w:eastAsia="sv-SE"/>
        </w:rPr>
      </w:pPr>
      <w:r w:rsidRPr="008B56C1">
        <w:rPr>
          <w:rFonts w:ascii="Times New Roman" w:eastAsia="Times New Roman" w:hAnsi="Times New Roman" w:cs="Times New Roman"/>
          <w:sz w:val="24"/>
          <w:szCs w:val="24"/>
          <w:lang w:eastAsia="sv-SE"/>
        </w:rPr>
        <w:t>Nedanstående av SFIF fastställt schema för banfördelning och hopp/kastordning skall följas.</w:t>
      </w:r>
    </w:p>
    <w:p w:rsidR="008B56C1" w:rsidRPr="008B56C1" w:rsidRDefault="008B56C1" w:rsidP="008B56C1">
      <w:pPr>
        <w:shd w:val="clear" w:color="auto" w:fill="FFFFFF"/>
        <w:spacing w:before="100" w:beforeAutospacing="1" w:after="144" w:line="240" w:lineRule="auto"/>
        <w:rPr>
          <w:rFonts w:ascii="Times New Roman" w:eastAsia="Times New Roman" w:hAnsi="Times New Roman" w:cs="Times New Roman"/>
          <w:sz w:val="24"/>
          <w:szCs w:val="24"/>
          <w:lang w:eastAsia="sv-SE"/>
        </w:rPr>
      </w:pPr>
      <w:r w:rsidRPr="008B56C1">
        <w:rPr>
          <w:rFonts w:ascii="Times New Roman" w:eastAsia="Times New Roman" w:hAnsi="Times New Roman" w:cs="Times New Roman"/>
          <w:sz w:val="24"/>
          <w:szCs w:val="24"/>
          <w:lang w:eastAsia="sv-SE"/>
        </w:rPr>
        <w:t>SFIF genomför i förväg lottdragningen mellan deltagande lag.</w:t>
      </w:r>
    </w:p>
    <w:p w:rsidR="008B56C1" w:rsidRPr="008B56C1" w:rsidRDefault="008B56C1" w:rsidP="008B56C1">
      <w:pPr>
        <w:shd w:val="clear" w:color="auto" w:fill="FFFFFF"/>
        <w:spacing w:after="0" w:line="240" w:lineRule="auto"/>
        <w:rPr>
          <w:rFonts w:ascii="Verdana" w:eastAsia="Times New Roman" w:hAnsi="Verdana" w:cs="Times New Roman"/>
          <w:sz w:val="14"/>
          <w:szCs w:val="14"/>
          <w:lang w:eastAsia="sv-SE"/>
        </w:rPr>
      </w:pPr>
      <w:r w:rsidRPr="008B56C1">
        <w:rPr>
          <w:rFonts w:ascii="Verdana" w:eastAsia="Times New Roman" w:hAnsi="Verdana" w:cs="Times New Roman"/>
          <w:sz w:val="14"/>
          <w:szCs w:val="14"/>
          <w:lang w:eastAsia="sv-SE"/>
        </w:rPr>
        <w:t> </w:t>
      </w:r>
    </w:p>
    <w:tbl>
      <w:tblPr>
        <w:tblW w:w="5000" w:type="pct"/>
        <w:tblCellSpacing w:w="0" w:type="dxa"/>
        <w:tblBorders>
          <w:top w:val="outset" w:sz="6" w:space="0" w:color="000000"/>
          <w:left w:val="outset" w:sz="6" w:space="0" w:color="000000"/>
          <w:bottom w:val="outset" w:sz="6" w:space="0" w:color="000000"/>
          <w:right w:val="outset" w:sz="6" w:space="0" w:color="000000"/>
        </w:tblBorders>
        <w:tblCellMar>
          <w:left w:w="0" w:type="dxa"/>
          <w:bottom w:w="53" w:type="dxa"/>
          <w:right w:w="0" w:type="dxa"/>
        </w:tblCellMar>
        <w:tblLook w:val="04A0" w:firstRow="1" w:lastRow="0" w:firstColumn="1" w:lastColumn="0" w:noHBand="0" w:noVBand="1"/>
      </w:tblPr>
      <w:tblGrid>
        <w:gridCol w:w="7086"/>
        <w:gridCol w:w="665"/>
        <w:gridCol w:w="652"/>
        <w:gridCol w:w="625"/>
        <w:gridCol w:w="704"/>
        <w:gridCol w:w="594"/>
        <w:gridCol w:w="573"/>
      </w:tblGrid>
      <w:tr w:rsidR="008B56C1" w:rsidRPr="008B56C1" w:rsidTr="008B56C1">
        <w:trPr>
          <w:tblCellSpacing w:w="0" w:type="dxa"/>
        </w:trPr>
        <w:tc>
          <w:tcPr>
            <w:tcW w:w="0" w:type="auto"/>
            <w:tcBorders>
              <w:top w:val="outset" w:sz="6" w:space="0" w:color="000000"/>
              <w:left w:val="outset" w:sz="6" w:space="0" w:color="000000"/>
              <w:bottom w:val="outset" w:sz="6" w:space="0" w:color="000000"/>
              <w:right w:val="outset" w:sz="6" w:space="0" w:color="000000"/>
            </w:tcBorders>
            <w:shd w:val="clear" w:color="auto" w:fill="000000"/>
            <w:vAlign w:val="center"/>
            <w:hideMark/>
          </w:tcPr>
          <w:p w:rsidR="008B56C1" w:rsidRPr="008B56C1" w:rsidRDefault="008B56C1" w:rsidP="008B56C1">
            <w:pPr>
              <w:spacing w:after="85" w:line="240" w:lineRule="auto"/>
              <w:rPr>
                <w:rFonts w:ascii="Verdana" w:eastAsia="Times New Roman" w:hAnsi="Verdana" w:cs="Times New Roman"/>
                <w:sz w:val="14"/>
                <w:szCs w:val="14"/>
                <w:lang w:eastAsia="sv-SE"/>
              </w:rPr>
            </w:pPr>
            <w:r w:rsidRPr="008B56C1">
              <w:rPr>
                <w:rFonts w:ascii="Verdana" w:eastAsia="Times New Roman" w:hAnsi="Verdana" w:cs="Times New Roman"/>
                <w:b/>
                <w:bCs/>
                <w:color w:val="FFFFFF"/>
                <w:sz w:val="24"/>
                <w:szCs w:val="24"/>
                <w:lang w:eastAsia="sv-SE"/>
              </w:rPr>
              <w:t>6 lag</w:t>
            </w:r>
          </w:p>
        </w:tc>
        <w:tc>
          <w:tcPr>
            <w:tcW w:w="0" w:type="auto"/>
            <w:tcBorders>
              <w:top w:val="outset" w:sz="6" w:space="0" w:color="000000"/>
              <w:left w:val="outset" w:sz="6" w:space="0" w:color="000000"/>
              <w:bottom w:val="outset" w:sz="6" w:space="0" w:color="000000"/>
              <w:right w:val="outset" w:sz="6" w:space="0" w:color="000000"/>
            </w:tcBorders>
            <w:shd w:val="clear" w:color="auto" w:fill="000000"/>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b/>
                <w:bCs/>
                <w:color w:val="FFFFFF"/>
                <w:sz w:val="24"/>
                <w:szCs w:val="24"/>
                <w:lang w:eastAsia="sv-SE"/>
              </w:rPr>
              <w:t>A</w:t>
            </w:r>
          </w:p>
        </w:tc>
        <w:tc>
          <w:tcPr>
            <w:tcW w:w="0" w:type="auto"/>
            <w:tcBorders>
              <w:top w:val="outset" w:sz="6" w:space="0" w:color="000000"/>
              <w:left w:val="outset" w:sz="6" w:space="0" w:color="000000"/>
              <w:bottom w:val="outset" w:sz="6" w:space="0" w:color="000000"/>
              <w:right w:val="outset" w:sz="6" w:space="0" w:color="000000"/>
            </w:tcBorders>
            <w:shd w:val="clear" w:color="auto" w:fill="000000"/>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b/>
                <w:bCs/>
                <w:color w:val="FFFFFF"/>
                <w:sz w:val="24"/>
                <w:szCs w:val="24"/>
                <w:lang w:eastAsia="sv-SE"/>
              </w:rPr>
              <w:t>B</w:t>
            </w:r>
          </w:p>
        </w:tc>
        <w:tc>
          <w:tcPr>
            <w:tcW w:w="0" w:type="auto"/>
            <w:tcBorders>
              <w:top w:val="outset" w:sz="6" w:space="0" w:color="000000"/>
              <w:left w:val="outset" w:sz="6" w:space="0" w:color="000000"/>
              <w:bottom w:val="outset" w:sz="6" w:space="0" w:color="000000"/>
              <w:right w:val="outset" w:sz="6" w:space="0" w:color="000000"/>
            </w:tcBorders>
            <w:shd w:val="clear" w:color="auto" w:fill="000000"/>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b/>
                <w:bCs/>
                <w:color w:val="FFFFFF"/>
                <w:sz w:val="24"/>
                <w:szCs w:val="24"/>
                <w:lang w:eastAsia="sv-SE"/>
              </w:rPr>
              <w:t>C</w:t>
            </w:r>
          </w:p>
        </w:tc>
        <w:tc>
          <w:tcPr>
            <w:tcW w:w="0" w:type="auto"/>
            <w:tcBorders>
              <w:top w:val="outset" w:sz="6" w:space="0" w:color="000000"/>
              <w:left w:val="outset" w:sz="6" w:space="0" w:color="000000"/>
              <w:bottom w:val="outset" w:sz="6" w:space="0" w:color="000000"/>
              <w:right w:val="outset" w:sz="6" w:space="0" w:color="000000"/>
            </w:tcBorders>
            <w:shd w:val="clear" w:color="auto" w:fill="000000"/>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b/>
                <w:bCs/>
                <w:color w:val="FFFFFF"/>
                <w:sz w:val="24"/>
                <w:szCs w:val="24"/>
                <w:lang w:eastAsia="sv-SE"/>
              </w:rPr>
              <w:t>D</w:t>
            </w:r>
          </w:p>
        </w:tc>
        <w:tc>
          <w:tcPr>
            <w:tcW w:w="0" w:type="auto"/>
            <w:tcBorders>
              <w:top w:val="outset" w:sz="6" w:space="0" w:color="000000"/>
              <w:left w:val="outset" w:sz="6" w:space="0" w:color="000000"/>
              <w:bottom w:val="outset" w:sz="6" w:space="0" w:color="000000"/>
              <w:right w:val="outset" w:sz="6" w:space="0" w:color="000000"/>
            </w:tcBorders>
            <w:shd w:val="clear" w:color="auto" w:fill="000000"/>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b/>
                <w:bCs/>
                <w:color w:val="FFFFFF"/>
                <w:sz w:val="24"/>
                <w:szCs w:val="24"/>
                <w:lang w:eastAsia="sv-SE"/>
              </w:rPr>
              <w:t>E</w:t>
            </w:r>
          </w:p>
        </w:tc>
        <w:tc>
          <w:tcPr>
            <w:tcW w:w="0" w:type="auto"/>
            <w:tcBorders>
              <w:top w:val="outset" w:sz="6" w:space="0" w:color="000000"/>
              <w:left w:val="outset" w:sz="6" w:space="0" w:color="000000"/>
              <w:bottom w:val="outset" w:sz="6" w:space="0" w:color="000000"/>
              <w:right w:val="outset" w:sz="6" w:space="0" w:color="000000"/>
            </w:tcBorders>
            <w:shd w:val="clear" w:color="auto" w:fill="000000"/>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b/>
                <w:bCs/>
                <w:color w:val="FFFFFF"/>
                <w:sz w:val="24"/>
                <w:szCs w:val="24"/>
                <w:lang w:eastAsia="sv-SE"/>
              </w:rPr>
              <w:t>F</w:t>
            </w:r>
          </w:p>
        </w:tc>
      </w:tr>
      <w:tr w:rsidR="008B56C1" w:rsidRPr="008B56C1" w:rsidTr="008B56C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100, längd, spjut</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1</w:t>
            </w:r>
          </w:p>
        </w:tc>
      </w:tr>
      <w:tr w:rsidR="008B56C1" w:rsidRPr="008B56C1" w:rsidTr="008B56C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200, hinder, tresteg</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2</w:t>
            </w:r>
          </w:p>
        </w:tc>
      </w:tr>
      <w:tr w:rsidR="008B56C1" w:rsidRPr="008B56C1" w:rsidTr="008B56C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400, 5000, slägga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4</w:t>
            </w:r>
          </w:p>
        </w:tc>
      </w:tr>
      <w:tr w:rsidR="008B56C1" w:rsidRPr="008B56C1" w:rsidTr="008B56C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800, höjd, 4x100</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6</w:t>
            </w:r>
          </w:p>
        </w:tc>
      </w:tr>
      <w:tr w:rsidR="008B56C1" w:rsidRPr="008B56C1" w:rsidTr="008B56C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1500, lång häck, kula</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3</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5</w:t>
            </w:r>
          </w:p>
        </w:tc>
      </w:tr>
      <w:tr w:rsidR="008B56C1" w:rsidRPr="008B56C1" w:rsidTr="008B56C1">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kort häck, stav, diskus</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2</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6</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4</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1</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5</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8B56C1" w:rsidRPr="008B56C1" w:rsidRDefault="008B56C1" w:rsidP="008B56C1">
            <w:pPr>
              <w:spacing w:after="85" w:line="240" w:lineRule="auto"/>
              <w:jc w:val="center"/>
              <w:rPr>
                <w:rFonts w:ascii="Verdana" w:eastAsia="Times New Roman" w:hAnsi="Verdana" w:cs="Times New Roman"/>
                <w:sz w:val="14"/>
                <w:szCs w:val="14"/>
                <w:lang w:eastAsia="sv-SE"/>
              </w:rPr>
            </w:pPr>
            <w:r w:rsidRPr="008B56C1">
              <w:rPr>
                <w:rFonts w:ascii="Verdana" w:eastAsia="Times New Roman" w:hAnsi="Verdana" w:cs="Times New Roman"/>
                <w:sz w:val="20"/>
                <w:szCs w:val="20"/>
                <w:lang w:eastAsia="sv-SE"/>
              </w:rPr>
              <w:t>3</w:t>
            </w:r>
          </w:p>
        </w:tc>
      </w:tr>
    </w:tbl>
    <w:p w:rsidR="008B56C1" w:rsidRDefault="008B56C1" w:rsidP="00DB00C7">
      <w:pPr>
        <w:pStyle w:val="Ingetavstnd"/>
        <w:rPr>
          <w:rFonts w:ascii="Times New Roman" w:eastAsia="Times New Roman" w:hAnsi="Times New Roman" w:cs="Times New Roman"/>
          <w:sz w:val="24"/>
          <w:szCs w:val="24"/>
          <w:lang w:eastAsia="sv-SE"/>
        </w:rPr>
      </w:pPr>
    </w:p>
    <w:p w:rsidR="00D32ADF" w:rsidRPr="00D76F60" w:rsidRDefault="00D32ADF" w:rsidP="00D32ADF">
      <w:pPr>
        <w:pStyle w:val="Ingetavstnd"/>
        <w:rPr>
          <w:rFonts w:ascii="Times New Roman" w:eastAsia="Times New Roman" w:hAnsi="Times New Roman" w:cs="Times New Roman"/>
          <w:bCs/>
          <w:color w:val="003478"/>
          <w:sz w:val="24"/>
          <w:szCs w:val="24"/>
          <w:lang w:eastAsia="sv-SE"/>
        </w:rPr>
      </w:pPr>
      <w:r w:rsidRPr="00D76F60">
        <w:rPr>
          <w:rFonts w:ascii="Times New Roman" w:eastAsia="Times New Roman" w:hAnsi="Times New Roman" w:cs="Times New Roman"/>
          <w:sz w:val="24"/>
          <w:szCs w:val="24"/>
          <w:lang w:eastAsia="sv-SE"/>
        </w:rPr>
        <w:t> </w:t>
      </w:r>
      <w:r w:rsidRPr="00D76F60">
        <w:rPr>
          <w:rFonts w:ascii="Times New Roman" w:eastAsia="Times New Roman" w:hAnsi="Times New Roman" w:cs="Times New Roman"/>
          <w:bCs/>
          <w:color w:val="003478"/>
          <w:sz w:val="24"/>
          <w:szCs w:val="24"/>
          <w:lang w:eastAsia="sv-SE"/>
        </w:rPr>
        <w:t>Lottningsschema</w:t>
      </w:r>
    </w:p>
    <w:p w:rsidR="00D32ADF" w:rsidRPr="00D76F60" w:rsidRDefault="00D32ADF" w:rsidP="00D32ADF">
      <w:pPr>
        <w:pStyle w:val="Ingetavstnd"/>
        <w:rPr>
          <w:rFonts w:ascii="Times New Roman" w:eastAsia="Times New Roman" w:hAnsi="Times New Roman" w:cs="Times New Roman"/>
          <w:sz w:val="24"/>
          <w:szCs w:val="24"/>
          <w:lang w:eastAsia="sv-SE"/>
        </w:rPr>
      </w:pPr>
      <w:r>
        <w:rPr>
          <w:rFonts w:ascii="Times New Roman" w:eastAsia="Times New Roman" w:hAnsi="Times New Roman" w:cs="Times New Roman"/>
          <w:sz w:val="24"/>
          <w:szCs w:val="24"/>
          <w:lang w:eastAsia="sv-SE"/>
        </w:rPr>
        <w:t>Ovanstående</w:t>
      </w:r>
      <w:r w:rsidRPr="00D76F60">
        <w:rPr>
          <w:rFonts w:ascii="Times New Roman" w:eastAsia="Times New Roman" w:hAnsi="Times New Roman" w:cs="Times New Roman"/>
          <w:sz w:val="24"/>
          <w:szCs w:val="24"/>
          <w:lang w:eastAsia="sv-SE"/>
        </w:rPr>
        <w:t xml:space="preserve"> av SFIF fastställt schema för banfördelning och hopp/</w:t>
      </w:r>
      <w:proofErr w:type="spellStart"/>
      <w:r w:rsidRPr="00D76F60">
        <w:rPr>
          <w:rFonts w:ascii="Times New Roman" w:eastAsia="Times New Roman" w:hAnsi="Times New Roman" w:cs="Times New Roman"/>
          <w:sz w:val="24"/>
          <w:szCs w:val="24"/>
          <w:lang w:eastAsia="sv-SE"/>
        </w:rPr>
        <w:t>kastordning</w:t>
      </w:r>
      <w:proofErr w:type="spellEnd"/>
      <w:r w:rsidRPr="00D76F60">
        <w:rPr>
          <w:rFonts w:ascii="Times New Roman" w:eastAsia="Times New Roman" w:hAnsi="Times New Roman" w:cs="Times New Roman"/>
          <w:sz w:val="24"/>
          <w:szCs w:val="24"/>
          <w:lang w:eastAsia="sv-SE"/>
        </w:rPr>
        <w:t xml:space="preserve"> skall följas.</w:t>
      </w:r>
    </w:p>
    <w:p w:rsidR="00D32ADF" w:rsidRDefault="00D32ADF" w:rsidP="00D32ADF">
      <w:pPr>
        <w:pStyle w:val="Ingetavstnd"/>
        <w:rPr>
          <w:rFonts w:ascii="Times New Roman" w:eastAsia="Times New Roman" w:hAnsi="Times New Roman" w:cs="Times New Roman"/>
          <w:sz w:val="24"/>
          <w:szCs w:val="24"/>
          <w:lang w:eastAsia="sv-SE"/>
        </w:rPr>
      </w:pPr>
    </w:p>
    <w:tbl>
      <w:tblPr>
        <w:tblStyle w:val="Tabellrutnt"/>
        <w:tblW w:w="0" w:type="auto"/>
        <w:tblLook w:val="04A0" w:firstRow="1" w:lastRow="0" w:firstColumn="1" w:lastColumn="0" w:noHBand="0" w:noVBand="1"/>
      </w:tblPr>
      <w:tblGrid>
        <w:gridCol w:w="505"/>
        <w:gridCol w:w="13"/>
        <w:gridCol w:w="1949"/>
        <w:gridCol w:w="505"/>
        <w:gridCol w:w="6"/>
        <w:gridCol w:w="499"/>
        <w:gridCol w:w="2472"/>
      </w:tblGrid>
      <w:tr w:rsidR="006946D7" w:rsidTr="006946D7">
        <w:tc>
          <w:tcPr>
            <w:tcW w:w="505" w:type="dxa"/>
          </w:tcPr>
          <w:p w:rsidR="006946D7" w:rsidRDefault="006946D7" w:rsidP="006946D7">
            <w:pPr>
              <w:pStyle w:val="Normalwebb"/>
              <w:spacing w:before="0" w:beforeAutospacing="0" w:after="0"/>
              <w:rPr>
                <w:b/>
                <w:sz w:val="28"/>
                <w:szCs w:val="28"/>
              </w:rPr>
            </w:pPr>
          </w:p>
        </w:tc>
        <w:tc>
          <w:tcPr>
            <w:tcW w:w="2473" w:type="dxa"/>
            <w:gridSpan w:val="4"/>
          </w:tcPr>
          <w:p w:rsidR="006946D7" w:rsidRDefault="006946D7" w:rsidP="006946D7">
            <w:pPr>
              <w:pStyle w:val="Normalwebb"/>
              <w:spacing w:before="0" w:beforeAutospacing="0" w:after="0"/>
              <w:rPr>
                <w:b/>
                <w:sz w:val="28"/>
                <w:szCs w:val="28"/>
              </w:rPr>
            </w:pPr>
          </w:p>
          <w:p w:rsidR="006946D7" w:rsidRPr="002C5A4F" w:rsidRDefault="006946D7" w:rsidP="006946D7">
            <w:pPr>
              <w:pStyle w:val="Normalwebb"/>
              <w:spacing w:before="0" w:beforeAutospacing="0" w:after="0"/>
              <w:rPr>
                <w:b/>
                <w:sz w:val="28"/>
                <w:szCs w:val="28"/>
              </w:rPr>
            </w:pPr>
            <w:r>
              <w:rPr>
                <w:b/>
                <w:sz w:val="28"/>
                <w:szCs w:val="28"/>
              </w:rPr>
              <w:t>MÄN</w:t>
            </w:r>
            <w:r w:rsidRPr="002C5A4F">
              <w:rPr>
                <w:b/>
                <w:sz w:val="28"/>
                <w:szCs w:val="28"/>
              </w:rPr>
              <w:t xml:space="preserve"> Norra (A): </w:t>
            </w:r>
          </w:p>
          <w:p w:rsidR="006946D7" w:rsidRDefault="006946D7" w:rsidP="006946D7">
            <w:pPr>
              <w:pStyle w:val="Normalwebb"/>
              <w:spacing w:before="0" w:beforeAutospacing="0" w:after="0"/>
            </w:pPr>
          </w:p>
        </w:tc>
        <w:tc>
          <w:tcPr>
            <w:tcW w:w="2971" w:type="dxa"/>
            <w:gridSpan w:val="2"/>
          </w:tcPr>
          <w:p w:rsidR="006946D7" w:rsidRPr="00E43070" w:rsidRDefault="006946D7" w:rsidP="006946D7">
            <w:pPr>
              <w:pStyle w:val="Normalwebb"/>
              <w:spacing w:before="0" w:beforeAutospacing="0" w:after="0"/>
              <w:rPr>
                <w:sz w:val="24"/>
                <w:szCs w:val="24"/>
              </w:rPr>
            </w:pPr>
          </w:p>
          <w:p w:rsidR="006946D7" w:rsidRPr="00E43070" w:rsidRDefault="006946D7" w:rsidP="006946D7">
            <w:pPr>
              <w:pStyle w:val="Normalwebb"/>
              <w:spacing w:before="0" w:beforeAutospacing="0" w:after="0"/>
              <w:rPr>
                <w:b/>
                <w:sz w:val="28"/>
                <w:szCs w:val="28"/>
              </w:rPr>
            </w:pPr>
            <w:r w:rsidRPr="00E43070">
              <w:rPr>
                <w:b/>
                <w:sz w:val="28"/>
                <w:szCs w:val="28"/>
              </w:rPr>
              <w:t>KVINNOR Norra (A):</w:t>
            </w:r>
          </w:p>
          <w:p w:rsidR="006946D7" w:rsidRDefault="006946D7" w:rsidP="006946D7">
            <w:pPr>
              <w:pStyle w:val="Normalwebb"/>
              <w:spacing w:before="0" w:beforeAutospacing="0" w:after="0"/>
              <w:rPr>
                <w:b/>
                <w:sz w:val="28"/>
                <w:szCs w:val="28"/>
              </w:rPr>
            </w:pPr>
          </w:p>
        </w:tc>
      </w:tr>
      <w:tr w:rsidR="006946D7" w:rsidTr="006946D7">
        <w:trPr>
          <w:trHeight w:val="377"/>
        </w:trPr>
        <w:tc>
          <w:tcPr>
            <w:tcW w:w="518" w:type="dxa"/>
            <w:gridSpan w:val="2"/>
          </w:tcPr>
          <w:p w:rsidR="006946D7" w:rsidRPr="00E43070" w:rsidRDefault="006946D7" w:rsidP="006946D7">
            <w:pPr>
              <w:pStyle w:val="Normalwebb"/>
              <w:spacing w:before="0" w:beforeAutospacing="0" w:after="0"/>
              <w:rPr>
                <w:b/>
                <w:sz w:val="24"/>
                <w:szCs w:val="24"/>
              </w:rPr>
            </w:pPr>
            <w:r w:rsidRPr="00E43070">
              <w:rPr>
                <w:b/>
                <w:sz w:val="24"/>
                <w:szCs w:val="24"/>
              </w:rPr>
              <w:t>A</w:t>
            </w:r>
          </w:p>
        </w:tc>
        <w:tc>
          <w:tcPr>
            <w:tcW w:w="1949" w:type="dxa"/>
            <w:tcBorders>
              <w:bottom w:val="single" w:sz="4" w:space="0" w:color="auto"/>
              <w:right w:val="nil"/>
            </w:tcBorders>
          </w:tcPr>
          <w:p w:rsidR="006946D7" w:rsidRPr="00E43070" w:rsidRDefault="006946D7" w:rsidP="006946D7">
            <w:pPr>
              <w:pStyle w:val="Normalwebb"/>
              <w:spacing w:before="0" w:beforeAutospacing="0" w:after="0"/>
              <w:rPr>
                <w:sz w:val="24"/>
                <w:szCs w:val="24"/>
              </w:rPr>
            </w:pPr>
            <w:r w:rsidRPr="00E43070">
              <w:rPr>
                <w:sz w:val="24"/>
                <w:szCs w:val="24"/>
              </w:rPr>
              <w:t>IF Göta Karlstad</w:t>
            </w:r>
          </w:p>
        </w:tc>
        <w:tc>
          <w:tcPr>
            <w:tcW w:w="505" w:type="dxa"/>
            <w:tcBorders>
              <w:top w:val="nil"/>
              <w:left w:val="nil"/>
              <w:bottom w:val="single" w:sz="4" w:space="0" w:color="auto"/>
              <w:right w:val="single" w:sz="4" w:space="0" w:color="auto"/>
            </w:tcBorders>
          </w:tcPr>
          <w:p w:rsidR="006946D7" w:rsidRPr="00E43070" w:rsidRDefault="006946D7" w:rsidP="006946D7">
            <w:pPr>
              <w:pStyle w:val="Normalwebb"/>
              <w:spacing w:before="0" w:beforeAutospacing="0" w:after="0"/>
              <w:rPr>
                <w:b/>
                <w:sz w:val="24"/>
                <w:szCs w:val="24"/>
              </w:rPr>
            </w:pPr>
          </w:p>
        </w:tc>
        <w:tc>
          <w:tcPr>
            <w:tcW w:w="505" w:type="dxa"/>
            <w:gridSpan w:val="2"/>
            <w:tcBorders>
              <w:left w:val="single" w:sz="4" w:space="0" w:color="auto"/>
            </w:tcBorders>
          </w:tcPr>
          <w:p w:rsidR="006946D7" w:rsidRPr="00E43070" w:rsidRDefault="006946D7" w:rsidP="006946D7">
            <w:pPr>
              <w:pStyle w:val="Normalwebb"/>
              <w:spacing w:before="0" w:beforeAutospacing="0" w:after="0"/>
              <w:rPr>
                <w:b/>
                <w:sz w:val="24"/>
                <w:szCs w:val="24"/>
              </w:rPr>
            </w:pPr>
            <w:r w:rsidRPr="00E43070">
              <w:rPr>
                <w:b/>
                <w:sz w:val="24"/>
                <w:szCs w:val="24"/>
              </w:rPr>
              <w:t>A</w:t>
            </w:r>
          </w:p>
        </w:tc>
        <w:tc>
          <w:tcPr>
            <w:tcW w:w="2472" w:type="dxa"/>
          </w:tcPr>
          <w:p w:rsidR="006946D7" w:rsidRPr="00E43070" w:rsidRDefault="006946D7" w:rsidP="006946D7">
            <w:pPr>
              <w:pStyle w:val="Normalwebb"/>
              <w:spacing w:before="0" w:beforeAutospacing="0" w:after="0"/>
              <w:ind w:right="-163"/>
              <w:rPr>
                <w:sz w:val="24"/>
                <w:szCs w:val="24"/>
              </w:rPr>
            </w:pPr>
            <w:r w:rsidRPr="00E43070">
              <w:rPr>
                <w:sz w:val="24"/>
                <w:szCs w:val="24"/>
                <w:lang w:val="en-GB"/>
              </w:rPr>
              <w:t xml:space="preserve">IFK </w:t>
            </w:r>
            <w:proofErr w:type="spellStart"/>
            <w:r w:rsidRPr="00E43070">
              <w:rPr>
                <w:sz w:val="24"/>
                <w:szCs w:val="24"/>
                <w:lang w:val="en-GB"/>
              </w:rPr>
              <w:t>Lidingö</w:t>
            </w:r>
            <w:proofErr w:type="spellEnd"/>
          </w:p>
        </w:tc>
      </w:tr>
      <w:tr w:rsidR="006946D7" w:rsidTr="006946D7">
        <w:trPr>
          <w:trHeight w:val="285"/>
        </w:trPr>
        <w:tc>
          <w:tcPr>
            <w:tcW w:w="518" w:type="dxa"/>
            <w:gridSpan w:val="2"/>
          </w:tcPr>
          <w:p w:rsidR="006946D7" w:rsidRPr="00E43070" w:rsidRDefault="006946D7" w:rsidP="006946D7">
            <w:pPr>
              <w:pStyle w:val="Normalwebb"/>
              <w:spacing w:before="0" w:beforeAutospacing="0" w:after="0"/>
              <w:rPr>
                <w:b/>
                <w:sz w:val="24"/>
                <w:szCs w:val="24"/>
              </w:rPr>
            </w:pPr>
            <w:r w:rsidRPr="00E43070">
              <w:rPr>
                <w:b/>
                <w:sz w:val="24"/>
                <w:szCs w:val="24"/>
              </w:rPr>
              <w:t>B</w:t>
            </w:r>
          </w:p>
        </w:tc>
        <w:tc>
          <w:tcPr>
            <w:tcW w:w="1949" w:type="dxa"/>
            <w:tcBorders>
              <w:top w:val="single" w:sz="4" w:space="0" w:color="auto"/>
              <w:bottom w:val="single" w:sz="4" w:space="0" w:color="auto"/>
              <w:right w:val="nil"/>
            </w:tcBorders>
          </w:tcPr>
          <w:p w:rsidR="006946D7" w:rsidRPr="00E43070" w:rsidRDefault="006946D7" w:rsidP="006946D7">
            <w:pPr>
              <w:pStyle w:val="Normalwebb"/>
              <w:spacing w:before="0" w:beforeAutospacing="0" w:after="0"/>
              <w:rPr>
                <w:sz w:val="24"/>
                <w:szCs w:val="24"/>
              </w:rPr>
            </w:pPr>
            <w:proofErr w:type="spellStart"/>
            <w:r w:rsidRPr="00E43070">
              <w:rPr>
                <w:sz w:val="24"/>
                <w:szCs w:val="24"/>
                <w:lang w:val="en-GB"/>
              </w:rPr>
              <w:t>Hammarby</w:t>
            </w:r>
            <w:proofErr w:type="spellEnd"/>
            <w:r w:rsidRPr="00E43070">
              <w:rPr>
                <w:sz w:val="24"/>
                <w:szCs w:val="24"/>
                <w:lang w:val="en-GB"/>
              </w:rPr>
              <w:t xml:space="preserve"> IF</w:t>
            </w:r>
          </w:p>
        </w:tc>
        <w:tc>
          <w:tcPr>
            <w:tcW w:w="505" w:type="dxa"/>
            <w:tcBorders>
              <w:top w:val="single" w:sz="4" w:space="0" w:color="auto"/>
              <w:left w:val="nil"/>
              <w:bottom w:val="single" w:sz="4" w:space="0" w:color="auto"/>
              <w:right w:val="single" w:sz="4" w:space="0" w:color="auto"/>
            </w:tcBorders>
          </w:tcPr>
          <w:p w:rsidR="006946D7" w:rsidRPr="00E43070" w:rsidRDefault="006946D7" w:rsidP="006946D7">
            <w:pPr>
              <w:pStyle w:val="Normalwebb"/>
              <w:spacing w:before="0" w:beforeAutospacing="0" w:after="0"/>
              <w:rPr>
                <w:b/>
                <w:sz w:val="24"/>
                <w:szCs w:val="24"/>
              </w:rPr>
            </w:pPr>
          </w:p>
        </w:tc>
        <w:tc>
          <w:tcPr>
            <w:tcW w:w="505" w:type="dxa"/>
            <w:gridSpan w:val="2"/>
            <w:tcBorders>
              <w:left w:val="single" w:sz="4" w:space="0" w:color="auto"/>
            </w:tcBorders>
          </w:tcPr>
          <w:p w:rsidR="006946D7" w:rsidRPr="00E43070" w:rsidRDefault="006946D7" w:rsidP="006946D7">
            <w:pPr>
              <w:pStyle w:val="Normalwebb"/>
              <w:spacing w:before="0" w:beforeAutospacing="0" w:after="0"/>
              <w:rPr>
                <w:b/>
                <w:sz w:val="24"/>
                <w:szCs w:val="24"/>
              </w:rPr>
            </w:pPr>
            <w:r w:rsidRPr="00E43070">
              <w:rPr>
                <w:b/>
                <w:sz w:val="24"/>
                <w:szCs w:val="24"/>
              </w:rPr>
              <w:t>B</w:t>
            </w:r>
          </w:p>
        </w:tc>
        <w:tc>
          <w:tcPr>
            <w:tcW w:w="2472" w:type="dxa"/>
          </w:tcPr>
          <w:p w:rsidR="006946D7" w:rsidRPr="00E43070" w:rsidRDefault="006946D7" w:rsidP="006946D7">
            <w:pPr>
              <w:pStyle w:val="Normalwebb"/>
              <w:spacing w:before="0" w:beforeAutospacing="0" w:after="0"/>
              <w:ind w:right="-163"/>
              <w:rPr>
                <w:sz w:val="24"/>
                <w:szCs w:val="24"/>
              </w:rPr>
            </w:pPr>
            <w:r w:rsidRPr="00E43070">
              <w:rPr>
                <w:sz w:val="24"/>
                <w:szCs w:val="24"/>
                <w:lang w:val="en-GB"/>
              </w:rPr>
              <w:t>Huddinge AIS</w:t>
            </w:r>
          </w:p>
        </w:tc>
      </w:tr>
      <w:tr w:rsidR="006946D7" w:rsidTr="006946D7">
        <w:tc>
          <w:tcPr>
            <w:tcW w:w="518" w:type="dxa"/>
            <w:gridSpan w:val="2"/>
          </w:tcPr>
          <w:p w:rsidR="006946D7" w:rsidRPr="00E43070" w:rsidRDefault="006946D7" w:rsidP="006946D7">
            <w:pPr>
              <w:pStyle w:val="Normalwebb"/>
              <w:spacing w:before="0" w:beforeAutospacing="0" w:after="0"/>
              <w:rPr>
                <w:b/>
                <w:sz w:val="24"/>
                <w:szCs w:val="24"/>
              </w:rPr>
            </w:pPr>
            <w:r w:rsidRPr="00E43070">
              <w:rPr>
                <w:b/>
                <w:sz w:val="24"/>
                <w:szCs w:val="24"/>
              </w:rPr>
              <w:t>C</w:t>
            </w:r>
          </w:p>
        </w:tc>
        <w:tc>
          <w:tcPr>
            <w:tcW w:w="1949" w:type="dxa"/>
            <w:tcBorders>
              <w:top w:val="single" w:sz="4" w:space="0" w:color="auto"/>
              <w:bottom w:val="single" w:sz="4" w:space="0" w:color="auto"/>
              <w:right w:val="nil"/>
            </w:tcBorders>
          </w:tcPr>
          <w:p w:rsidR="006946D7" w:rsidRPr="00E43070" w:rsidRDefault="006946D7" w:rsidP="006946D7">
            <w:pPr>
              <w:pStyle w:val="Normalwebb"/>
              <w:spacing w:before="0" w:beforeAutospacing="0" w:after="0"/>
              <w:rPr>
                <w:sz w:val="24"/>
                <w:szCs w:val="24"/>
              </w:rPr>
            </w:pPr>
            <w:r w:rsidRPr="00E43070">
              <w:rPr>
                <w:sz w:val="24"/>
                <w:szCs w:val="24"/>
                <w:lang w:val="en-GB"/>
              </w:rPr>
              <w:t xml:space="preserve">IFK </w:t>
            </w:r>
            <w:proofErr w:type="spellStart"/>
            <w:r w:rsidRPr="00E43070">
              <w:rPr>
                <w:sz w:val="24"/>
                <w:szCs w:val="24"/>
                <w:lang w:val="en-GB"/>
              </w:rPr>
              <w:t>Lidingö</w:t>
            </w:r>
            <w:proofErr w:type="spellEnd"/>
          </w:p>
        </w:tc>
        <w:tc>
          <w:tcPr>
            <w:tcW w:w="505" w:type="dxa"/>
            <w:tcBorders>
              <w:top w:val="single" w:sz="4" w:space="0" w:color="auto"/>
              <w:left w:val="nil"/>
              <w:bottom w:val="single" w:sz="4" w:space="0" w:color="auto"/>
              <w:right w:val="single" w:sz="4" w:space="0" w:color="auto"/>
            </w:tcBorders>
          </w:tcPr>
          <w:p w:rsidR="006946D7" w:rsidRPr="00E43070" w:rsidRDefault="006946D7" w:rsidP="006946D7">
            <w:pPr>
              <w:pStyle w:val="Normalwebb"/>
              <w:spacing w:before="0" w:beforeAutospacing="0" w:after="0"/>
              <w:rPr>
                <w:b/>
                <w:sz w:val="24"/>
                <w:szCs w:val="24"/>
              </w:rPr>
            </w:pPr>
          </w:p>
        </w:tc>
        <w:tc>
          <w:tcPr>
            <w:tcW w:w="505" w:type="dxa"/>
            <w:gridSpan w:val="2"/>
            <w:tcBorders>
              <w:left w:val="single" w:sz="4" w:space="0" w:color="auto"/>
            </w:tcBorders>
          </w:tcPr>
          <w:p w:rsidR="006946D7" w:rsidRPr="00E43070" w:rsidRDefault="006946D7" w:rsidP="006946D7">
            <w:pPr>
              <w:pStyle w:val="Normalwebb"/>
              <w:spacing w:before="0" w:beforeAutospacing="0" w:after="0"/>
              <w:rPr>
                <w:b/>
                <w:sz w:val="24"/>
                <w:szCs w:val="24"/>
              </w:rPr>
            </w:pPr>
            <w:r w:rsidRPr="00E43070">
              <w:rPr>
                <w:b/>
                <w:sz w:val="24"/>
                <w:szCs w:val="24"/>
              </w:rPr>
              <w:t>C</w:t>
            </w:r>
          </w:p>
        </w:tc>
        <w:tc>
          <w:tcPr>
            <w:tcW w:w="2472" w:type="dxa"/>
          </w:tcPr>
          <w:p w:rsidR="006946D7" w:rsidRPr="00E43070" w:rsidRDefault="006946D7" w:rsidP="006946D7">
            <w:pPr>
              <w:pStyle w:val="Normalwebb"/>
              <w:spacing w:before="0" w:beforeAutospacing="0" w:after="0"/>
              <w:ind w:right="-163"/>
              <w:rPr>
                <w:sz w:val="24"/>
                <w:szCs w:val="24"/>
              </w:rPr>
            </w:pPr>
            <w:r w:rsidRPr="00E43070">
              <w:rPr>
                <w:sz w:val="24"/>
                <w:szCs w:val="24"/>
              </w:rPr>
              <w:t>Västerås FK</w:t>
            </w:r>
          </w:p>
        </w:tc>
      </w:tr>
      <w:tr w:rsidR="006946D7" w:rsidTr="006946D7">
        <w:tc>
          <w:tcPr>
            <w:tcW w:w="518" w:type="dxa"/>
            <w:gridSpan w:val="2"/>
          </w:tcPr>
          <w:p w:rsidR="006946D7" w:rsidRPr="00E43070" w:rsidRDefault="006946D7" w:rsidP="006946D7">
            <w:pPr>
              <w:pStyle w:val="Normalwebb"/>
              <w:spacing w:before="0" w:beforeAutospacing="0" w:after="0"/>
              <w:rPr>
                <w:b/>
                <w:sz w:val="24"/>
                <w:szCs w:val="24"/>
              </w:rPr>
            </w:pPr>
            <w:r w:rsidRPr="00E43070">
              <w:rPr>
                <w:b/>
                <w:sz w:val="24"/>
                <w:szCs w:val="24"/>
              </w:rPr>
              <w:t>D</w:t>
            </w:r>
          </w:p>
        </w:tc>
        <w:tc>
          <w:tcPr>
            <w:tcW w:w="1949" w:type="dxa"/>
            <w:tcBorders>
              <w:top w:val="single" w:sz="4" w:space="0" w:color="auto"/>
              <w:bottom w:val="single" w:sz="4" w:space="0" w:color="auto"/>
              <w:right w:val="nil"/>
            </w:tcBorders>
          </w:tcPr>
          <w:p w:rsidR="006946D7" w:rsidRPr="00E43070" w:rsidRDefault="006946D7" w:rsidP="006946D7">
            <w:pPr>
              <w:pStyle w:val="Normalwebb"/>
              <w:spacing w:before="0" w:beforeAutospacing="0" w:after="0"/>
              <w:rPr>
                <w:sz w:val="24"/>
                <w:szCs w:val="24"/>
              </w:rPr>
            </w:pPr>
            <w:r w:rsidRPr="00E43070">
              <w:rPr>
                <w:sz w:val="24"/>
                <w:szCs w:val="24"/>
                <w:lang w:val="en-GB"/>
              </w:rPr>
              <w:t>Upsala IF</w:t>
            </w:r>
          </w:p>
        </w:tc>
        <w:tc>
          <w:tcPr>
            <w:tcW w:w="505" w:type="dxa"/>
            <w:tcBorders>
              <w:top w:val="single" w:sz="4" w:space="0" w:color="auto"/>
              <w:left w:val="nil"/>
              <w:bottom w:val="single" w:sz="4" w:space="0" w:color="auto"/>
              <w:right w:val="single" w:sz="4" w:space="0" w:color="auto"/>
            </w:tcBorders>
          </w:tcPr>
          <w:p w:rsidR="006946D7" w:rsidRPr="00E43070" w:rsidRDefault="006946D7" w:rsidP="006946D7">
            <w:pPr>
              <w:pStyle w:val="Normalwebb"/>
              <w:spacing w:before="0" w:beforeAutospacing="0" w:after="0"/>
              <w:rPr>
                <w:b/>
                <w:sz w:val="24"/>
                <w:szCs w:val="24"/>
              </w:rPr>
            </w:pPr>
          </w:p>
        </w:tc>
        <w:tc>
          <w:tcPr>
            <w:tcW w:w="505" w:type="dxa"/>
            <w:gridSpan w:val="2"/>
            <w:tcBorders>
              <w:left w:val="single" w:sz="4" w:space="0" w:color="auto"/>
            </w:tcBorders>
          </w:tcPr>
          <w:p w:rsidR="006946D7" w:rsidRPr="00E43070" w:rsidRDefault="006946D7" w:rsidP="006946D7">
            <w:pPr>
              <w:pStyle w:val="Normalwebb"/>
              <w:spacing w:before="0" w:beforeAutospacing="0" w:after="0"/>
              <w:rPr>
                <w:b/>
                <w:sz w:val="24"/>
                <w:szCs w:val="24"/>
              </w:rPr>
            </w:pPr>
            <w:r w:rsidRPr="00E43070">
              <w:rPr>
                <w:b/>
                <w:sz w:val="24"/>
                <w:szCs w:val="24"/>
              </w:rPr>
              <w:t>D</w:t>
            </w:r>
          </w:p>
        </w:tc>
        <w:tc>
          <w:tcPr>
            <w:tcW w:w="2472" w:type="dxa"/>
          </w:tcPr>
          <w:p w:rsidR="006946D7" w:rsidRPr="00E43070" w:rsidRDefault="006946D7" w:rsidP="006946D7">
            <w:pPr>
              <w:pStyle w:val="Normalwebb"/>
              <w:spacing w:before="0" w:beforeAutospacing="0" w:after="0"/>
              <w:ind w:right="-163"/>
              <w:rPr>
                <w:sz w:val="24"/>
                <w:szCs w:val="24"/>
              </w:rPr>
            </w:pPr>
            <w:r w:rsidRPr="00E43070">
              <w:rPr>
                <w:sz w:val="24"/>
                <w:szCs w:val="24"/>
              </w:rPr>
              <w:t>Gefle IF</w:t>
            </w:r>
          </w:p>
        </w:tc>
      </w:tr>
      <w:tr w:rsidR="006946D7" w:rsidTr="006946D7">
        <w:tc>
          <w:tcPr>
            <w:tcW w:w="518" w:type="dxa"/>
            <w:gridSpan w:val="2"/>
          </w:tcPr>
          <w:p w:rsidR="006946D7" w:rsidRPr="00E43070" w:rsidRDefault="006946D7" w:rsidP="006946D7">
            <w:pPr>
              <w:pStyle w:val="Normalwebb"/>
              <w:spacing w:before="0" w:beforeAutospacing="0" w:after="0"/>
              <w:rPr>
                <w:b/>
                <w:sz w:val="24"/>
                <w:szCs w:val="24"/>
              </w:rPr>
            </w:pPr>
            <w:r w:rsidRPr="00E43070">
              <w:rPr>
                <w:b/>
                <w:sz w:val="24"/>
                <w:szCs w:val="24"/>
              </w:rPr>
              <w:t>E</w:t>
            </w:r>
          </w:p>
        </w:tc>
        <w:tc>
          <w:tcPr>
            <w:tcW w:w="1949" w:type="dxa"/>
            <w:tcBorders>
              <w:top w:val="single" w:sz="4" w:space="0" w:color="auto"/>
              <w:bottom w:val="single" w:sz="4" w:space="0" w:color="auto"/>
              <w:right w:val="nil"/>
            </w:tcBorders>
          </w:tcPr>
          <w:p w:rsidR="006946D7" w:rsidRPr="00E43070" w:rsidRDefault="006946D7" w:rsidP="006946D7">
            <w:pPr>
              <w:pStyle w:val="Normalwebb"/>
              <w:spacing w:before="0" w:beforeAutospacing="0" w:after="0"/>
              <w:rPr>
                <w:sz w:val="24"/>
                <w:szCs w:val="24"/>
              </w:rPr>
            </w:pPr>
            <w:r w:rsidRPr="00E43070">
              <w:rPr>
                <w:sz w:val="24"/>
                <w:szCs w:val="24"/>
              </w:rPr>
              <w:t>Huddinge AIS</w:t>
            </w:r>
          </w:p>
        </w:tc>
        <w:tc>
          <w:tcPr>
            <w:tcW w:w="505" w:type="dxa"/>
            <w:tcBorders>
              <w:top w:val="single" w:sz="4" w:space="0" w:color="auto"/>
              <w:left w:val="nil"/>
              <w:bottom w:val="single" w:sz="4" w:space="0" w:color="auto"/>
              <w:right w:val="single" w:sz="4" w:space="0" w:color="auto"/>
            </w:tcBorders>
          </w:tcPr>
          <w:p w:rsidR="006946D7" w:rsidRPr="00E43070" w:rsidRDefault="006946D7" w:rsidP="006946D7">
            <w:pPr>
              <w:pStyle w:val="Normalwebb"/>
              <w:spacing w:before="0" w:beforeAutospacing="0" w:after="0"/>
              <w:rPr>
                <w:b/>
                <w:sz w:val="24"/>
                <w:szCs w:val="24"/>
              </w:rPr>
            </w:pPr>
          </w:p>
        </w:tc>
        <w:tc>
          <w:tcPr>
            <w:tcW w:w="505" w:type="dxa"/>
            <w:gridSpan w:val="2"/>
            <w:tcBorders>
              <w:left w:val="single" w:sz="4" w:space="0" w:color="auto"/>
            </w:tcBorders>
          </w:tcPr>
          <w:p w:rsidR="006946D7" w:rsidRPr="00E43070" w:rsidRDefault="006946D7" w:rsidP="006946D7">
            <w:pPr>
              <w:pStyle w:val="Normalwebb"/>
              <w:spacing w:before="0" w:beforeAutospacing="0" w:after="0"/>
              <w:rPr>
                <w:b/>
                <w:sz w:val="24"/>
                <w:szCs w:val="24"/>
              </w:rPr>
            </w:pPr>
            <w:r w:rsidRPr="00E43070">
              <w:rPr>
                <w:b/>
                <w:sz w:val="24"/>
                <w:szCs w:val="24"/>
              </w:rPr>
              <w:t>E</w:t>
            </w:r>
          </w:p>
        </w:tc>
        <w:tc>
          <w:tcPr>
            <w:tcW w:w="2472" w:type="dxa"/>
          </w:tcPr>
          <w:p w:rsidR="006946D7" w:rsidRPr="00E43070" w:rsidRDefault="006946D7" w:rsidP="006946D7">
            <w:pPr>
              <w:pStyle w:val="Normalwebb"/>
              <w:spacing w:before="0" w:beforeAutospacing="0" w:after="0"/>
              <w:ind w:right="-163"/>
              <w:rPr>
                <w:sz w:val="24"/>
                <w:szCs w:val="24"/>
              </w:rPr>
            </w:pPr>
            <w:proofErr w:type="spellStart"/>
            <w:r w:rsidRPr="00E43070">
              <w:rPr>
                <w:sz w:val="24"/>
                <w:szCs w:val="24"/>
                <w:lang w:val="en-GB"/>
              </w:rPr>
              <w:t>Täby</w:t>
            </w:r>
            <w:proofErr w:type="spellEnd"/>
            <w:r w:rsidRPr="00E43070">
              <w:rPr>
                <w:sz w:val="24"/>
                <w:szCs w:val="24"/>
                <w:lang w:val="en-GB"/>
              </w:rPr>
              <w:t xml:space="preserve"> IS</w:t>
            </w:r>
          </w:p>
        </w:tc>
      </w:tr>
      <w:tr w:rsidR="006946D7" w:rsidTr="006946D7">
        <w:tc>
          <w:tcPr>
            <w:tcW w:w="518" w:type="dxa"/>
            <w:gridSpan w:val="2"/>
          </w:tcPr>
          <w:p w:rsidR="006946D7" w:rsidRPr="00E43070" w:rsidRDefault="006946D7" w:rsidP="006946D7">
            <w:pPr>
              <w:pStyle w:val="Normalwebb"/>
              <w:spacing w:before="0" w:beforeAutospacing="0" w:after="0"/>
              <w:rPr>
                <w:b/>
                <w:sz w:val="24"/>
                <w:szCs w:val="24"/>
              </w:rPr>
            </w:pPr>
            <w:r w:rsidRPr="00E43070">
              <w:rPr>
                <w:b/>
                <w:sz w:val="24"/>
                <w:szCs w:val="24"/>
              </w:rPr>
              <w:t>F</w:t>
            </w:r>
          </w:p>
        </w:tc>
        <w:tc>
          <w:tcPr>
            <w:tcW w:w="1949" w:type="dxa"/>
            <w:tcBorders>
              <w:top w:val="single" w:sz="4" w:space="0" w:color="auto"/>
              <w:bottom w:val="single" w:sz="4" w:space="0" w:color="auto"/>
              <w:right w:val="nil"/>
            </w:tcBorders>
          </w:tcPr>
          <w:p w:rsidR="006946D7" w:rsidRPr="00E43070" w:rsidRDefault="006946D7" w:rsidP="006946D7">
            <w:pPr>
              <w:pStyle w:val="Normalwebb"/>
              <w:spacing w:before="0" w:beforeAutospacing="0" w:after="0"/>
              <w:rPr>
                <w:sz w:val="24"/>
                <w:szCs w:val="24"/>
              </w:rPr>
            </w:pPr>
            <w:r w:rsidRPr="00E43070">
              <w:rPr>
                <w:sz w:val="24"/>
                <w:szCs w:val="24"/>
              </w:rPr>
              <w:t>IFK Umeå</w:t>
            </w:r>
          </w:p>
        </w:tc>
        <w:tc>
          <w:tcPr>
            <w:tcW w:w="505" w:type="dxa"/>
            <w:tcBorders>
              <w:top w:val="single" w:sz="4" w:space="0" w:color="auto"/>
              <w:left w:val="nil"/>
              <w:bottom w:val="single" w:sz="4" w:space="0" w:color="auto"/>
              <w:right w:val="single" w:sz="4" w:space="0" w:color="auto"/>
            </w:tcBorders>
          </w:tcPr>
          <w:p w:rsidR="006946D7" w:rsidRPr="00E43070" w:rsidRDefault="006946D7" w:rsidP="006946D7">
            <w:pPr>
              <w:pStyle w:val="Normalwebb"/>
              <w:spacing w:before="0" w:beforeAutospacing="0" w:after="0"/>
              <w:rPr>
                <w:b/>
                <w:sz w:val="24"/>
                <w:szCs w:val="24"/>
              </w:rPr>
            </w:pPr>
          </w:p>
        </w:tc>
        <w:tc>
          <w:tcPr>
            <w:tcW w:w="505" w:type="dxa"/>
            <w:gridSpan w:val="2"/>
            <w:tcBorders>
              <w:left w:val="single" w:sz="4" w:space="0" w:color="auto"/>
            </w:tcBorders>
          </w:tcPr>
          <w:p w:rsidR="006946D7" w:rsidRPr="00E43070" w:rsidRDefault="006946D7" w:rsidP="006946D7">
            <w:pPr>
              <w:pStyle w:val="Normalwebb"/>
              <w:spacing w:before="0" w:beforeAutospacing="0" w:after="0"/>
              <w:rPr>
                <w:b/>
                <w:sz w:val="24"/>
                <w:szCs w:val="24"/>
              </w:rPr>
            </w:pPr>
            <w:r w:rsidRPr="00E43070">
              <w:rPr>
                <w:b/>
                <w:sz w:val="24"/>
                <w:szCs w:val="24"/>
              </w:rPr>
              <w:t>F</w:t>
            </w:r>
          </w:p>
        </w:tc>
        <w:tc>
          <w:tcPr>
            <w:tcW w:w="2472" w:type="dxa"/>
          </w:tcPr>
          <w:p w:rsidR="006946D7" w:rsidRPr="00E43070" w:rsidRDefault="006946D7" w:rsidP="006946D7">
            <w:pPr>
              <w:pStyle w:val="Normalwebb"/>
              <w:spacing w:before="0" w:beforeAutospacing="0" w:after="0"/>
              <w:ind w:right="-163"/>
              <w:rPr>
                <w:sz w:val="24"/>
                <w:szCs w:val="24"/>
              </w:rPr>
            </w:pPr>
            <w:r w:rsidRPr="00E43070">
              <w:rPr>
                <w:sz w:val="24"/>
                <w:szCs w:val="24"/>
                <w:lang w:val="en-GB"/>
              </w:rPr>
              <w:t>Upsala IF</w:t>
            </w:r>
          </w:p>
        </w:tc>
      </w:tr>
    </w:tbl>
    <w:p w:rsidR="00D32ADF" w:rsidRDefault="00D32ADF" w:rsidP="00D32ADF">
      <w:pPr>
        <w:pStyle w:val="Ingetavstnd"/>
        <w:rPr>
          <w:rFonts w:ascii="Times New Roman" w:eastAsia="Times New Roman" w:hAnsi="Times New Roman" w:cs="Times New Roman"/>
          <w:sz w:val="24"/>
          <w:szCs w:val="24"/>
          <w:lang w:eastAsia="sv-SE"/>
        </w:rPr>
      </w:pPr>
    </w:p>
    <w:p w:rsidR="00D32ADF" w:rsidRDefault="00D32ADF" w:rsidP="00D32ADF">
      <w:pPr>
        <w:rPr>
          <w:rStyle w:val="Betoning"/>
          <w:sz w:val="24"/>
          <w:szCs w:val="24"/>
        </w:rPr>
      </w:pPr>
      <w:r w:rsidRPr="00007C89">
        <w:rPr>
          <w:rStyle w:val="Stark"/>
          <w:color w:val="4F81BD" w:themeColor="accent1"/>
          <w:sz w:val="24"/>
          <w:szCs w:val="24"/>
        </w:rPr>
        <w:t>Grenar</w:t>
      </w:r>
      <w:r w:rsidRPr="001D10D4">
        <w:rPr>
          <w:rStyle w:val="Stark"/>
          <w:sz w:val="24"/>
          <w:szCs w:val="24"/>
        </w:rPr>
        <w:t>:</w:t>
      </w:r>
      <w:r w:rsidRPr="001D10D4">
        <w:rPr>
          <w:sz w:val="24"/>
          <w:szCs w:val="24"/>
        </w:rPr>
        <w:br/>
      </w:r>
      <w:r w:rsidRPr="005B79F1">
        <w:rPr>
          <w:rStyle w:val="Betoning"/>
          <w:rFonts w:ascii="Times New Roman" w:hAnsi="Times New Roman" w:cs="Times New Roman"/>
          <w:sz w:val="24"/>
          <w:szCs w:val="24"/>
        </w:rPr>
        <w:t>Män:</w:t>
      </w:r>
      <w:r w:rsidRPr="005B79F1">
        <w:rPr>
          <w:rFonts w:ascii="Times New Roman" w:hAnsi="Times New Roman" w:cs="Times New Roman"/>
          <w:sz w:val="24"/>
          <w:szCs w:val="24"/>
        </w:rPr>
        <w:t xml:space="preserve"> Lag (100m, 200m, 400m, 800m, 1500m, 5000m, 3000m hinder, 110m häck, 400m häck, höjd, stav, längd, tresteg, kula, diskus, slägga, spjut, 4x100m)</w:t>
      </w:r>
      <w:r w:rsidRPr="005B79F1">
        <w:rPr>
          <w:rFonts w:ascii="Times New Roman" w:hAnsi="Times New Roman" w:cs="Times New Roman"/>
          <w:sz w:val="24"/>
          <w:szCs w:val="24"/>
        </w:rPr>
        <w:br/>
      </w:r>
    </w:p>
    <w:p w:rsidR="00AB4495" w:rsidRPr="005B79F1" w:rsidRDefault="00D32ADF" w:rsidP="00D32ADF">
      <w:pPr>
        <w:rPr>
          <w:rFonts w:ascii="Times New Roman" w:hAnsi="Times New Roman" w:cs="Times New Roman"/>
          <w:sz w:val="24"/>
          <w:szCs w:val="24"/>
        </w:rPr>
      </w:pPr>
      <w:r w:rsidRPr="005B79F1">
        <w:rPr>
          <w:rStyle w:val="Betoning"/>
          <w:rFonts w:ascii="Times New Roman" w:hAnsi="Times New Roman" w:cs="Times New Roman"/>
          <w:sz w:val="24"/>
          <w:szCs w:val="24"/>
        </w:rPr>
        <w:t>Kvinnor:</w:t>
      </w:r>
      <w:r w:rsidRPr="005B79F1">
        <w:rPr>
          <w:rFonts w:ascii="Times New Roman" w:hAnsi="Times New Roman" w:cs="Times New Roman"/>
          <w:sz w:val="24"/>
          <w:szCs w:val="24"/>
        </w:rPr>
        <w:t xml:space="preserve"> Lag (100m, 200m, 400m, 800m, 1500m, 5000m, 3000m hinder, 100m häck, 400m häck, höjd, stav, längd, tresteg, kula, diskus, slägga, spjut, 4x100m)</w:t>
      </w:r>
    </w:p>
    <w:p w:rsidR="00AB4495" w:rsidRDefault="00AB4495" w:rsidP="00D32ADF">
      <w:pPr>
        <w:rPr>
          <w:sz w:val="24"/>
          <w:szCs w:val="24"/>
        </w:rPr>
      </w:pPr>
    </w:p>
    <w:p w:rsidR="00892EB1" w:rsidRDefault="00AB4495" w:rsidP="00AB4495">
      <w:pPr>
        <w:rPr>
          <w:sz w:val="24"/>
          <w:szCs w:val="24"/>
        </w:rPr>
      </w:pPr>
      <w:r w:rsidRPr="001D10D4">
        <w:rPr>
          <w:rStyle w:val="Stark"/>
          <w:sz w:val="24"/>
          <w:szCs w:val="24"/>
        </w:rPr>
        <w:t xml:space="preserve">Kvalificering: </w:t>
      </w:r>
      <w:r w:rsidRPr="001D10D4">
        <w:rPr>
          <w:sz w:val="24"/>
          <w:szCs w:val="24"/>
        </w:rPr>
        <w:t xml:space="preserve">I </w:t>
      </w:r>
      <w:r>
        <w:rPr>
          <w:sz w:val="24"/>
          <w:szCs w:val="24"/>
        </w:rPr>
        <w:t>Kvalet till Lag</w:t>
      </w:r>
      <w:r w:rsidRPr="001D10D4">
        <w:rPr>
          <w:sz w:val="24"/>
          <w:szCs w:val="24"/>
        </w:rPr>
        <w:t xml:space="preserve">-SM tävlar i </w:t>
      </w:r>
      <w:proofErr w:type="spellStart"/>
      <w:r w:rsidRPr="001D10D4">
        <w:rPr>
          <w:sz w:val="24"/>
          <w:szCs w:val="24"/>
        </w:rPr>
        <w:t>resp</w:t>
      </w:r>
      <w:proofErr w:type="spellEnd"/>
      <w:r w:rsidRPr="001D10D4">
        <w:rPr>
          <w:sz w:val="24"/>
          <w:szCs w:val="24"/>
        </w:rPr>
        <w:t xml:space="preserve"> klass sex föreningar, dels de fyra främsta från föregående års lag-SM, dels två lag som kvalificerat sig från Svenska Friidrottscupens riksnivå.</w:t>
      </w:r>
    </w:p>
    <w:p w:rsidR="005B79F1" w:rsidRDefault="005B79F1" w:rsidP="00AB4495">
      <w:pPr>
        <w:rPr>
          <w:sz w:val="24"/>
          <w:szCs w:val="24"/>
        </w:rPr>
      </w:pPr>
      <w:r>
        <w:rPr>
          <w:sz w:val="24"/>
          <w:szCs w:val="24"/>
        </w:rPr>
        <w:t xml:space="preserve">Segraren Män </w:t>
      </w:r>
      <w:proofErr w:type="spellStart"/>
      <w:r>
        <w:rPr>
          <w:sz w:val="24"/>
          <w:szCs w:val="24"/>
        </w:rPr>
        <w:t>resp</w:t>
      </w:r>
      <w:proofErr w:type="spellEnd"/>
      <w:r>
        <w:rPr>
          <w:sz w:val="24"/>
          <w:szCs w:val="24"/>
        </w:rPr>
        <w:t xml:space="preserve"> Kvinnor går till Lag SM Final 2019</w:t>
      </w:r>
    </w:p>
    <w:p w:rsidR="005B79F1" w:rsidRPr="005B79F1" w:rsidRDefault="005B79F1" w:rsidP="00AB4495">
      <w:pPr>
        <w:rPr>
          <w:b/>
          <w:sz w:val="24"/>
          <w:szCs w:val="24"/>
        </w:rPr>
      </w:pPr>
      <w:r w:rsidRPr="005B79F1">
        <w:rPr>
          <w:b/>
          <w:sz w:val="24"/>
          <w:szCs w:val="24"/>
        </w:rPr>
        <w:t>Mer info kommer</w:t>
      </w:r>
    </w:p>
    <w:p w:rsidR="00892EB1" w:rsidRDefault="00892EB1" w:rsidP="00AB4495">
      <w:pPr>
        <w:rPr>
          <w:sz w:val="24"/>
          <w:szCs w:val="24"/>
        </w:rPr>
      </w:pPr>
    </w:p>
    <w:p w:rsidR="00AB4495" w:rsidRDefault="00AB4495" w:rsidP="00AB4495">
      <w:pPr>
        <w:rPr>
          <w:rStyle w:val="Stark"/>
          <w:sz w:val="24"/>
          <w:szCs w:val="24"/>
        </w:rPr>
      </w:pPr>
      <w:r w:rsidRPr="001D10D4">
        <w:rPr>
          <w:sz w:val="24"/>
          <w:szCs w:val="24"/>
        </w:rPr>
        <w:br/>
      </w:r>
    </w:p>
    <w:p w:rsidR="0041753E" w:rsidRDefault="00D32ADF" w:rsidP="00AB4495">
      <w:pPr>
        <w:rPr>
          <w:rFonts w:ascii="Times New Roman" w:eastAsia="Times New Roman" w:hAnsi="Times New Roman" w:cs="Times New Roman"/>
          <w:sz w:val="24"/>
          <w:szCs w:val="24"/>
          <w:lang w:eastAsia="sv-SE"/>
        </w:rPr>
      </w:pPr>
      <w:r w:rsidRPr="001D10D4">
        <w:rPr>
          <w:sz w:val="24"/>
          <w:szCs w:val="24"/>
        </w:rPr>
        <w:br/>
      </w:r>
    </w:p>
    <w:sectPr w:rsidR="0041753E" w:rsidSect="00AB4495">
      <w:pgSz w:w="11906" w:h="16838"/>
      <w:pgMar w:top="426" w:right="424" w:bottom="28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F60"/>
    <w:rsid w:val="0041753E"/>
    <w:rsid w:val="0058358B"/>
    <w:rsid w:val="005B79F1"/>
    <w:rsid w:val="006946D7"/>
    <w:rsid w:val="00892EB1"/>
    <w:rsid w:val="008B56C1"/>
    <w:rsid w:val="008D75A7"/>
    <w:rsid w:val="00965EC9"/>
    <w:rsid w:val="00A925B4"/>
    <w:rsid w:val="00AB4495"/>
    <w:rsid w:val="00B74774"/>
    <w:rsid w:val="00BE7408"/>
    <w:rsid w:val="00D32ADF"/>
    <w:rsid w:val="00D76F60"/>
    <w:rsid w:val="00DB00C7"/>
    <w:rsid w:val="00EC2B30"/>
    <w:rsid w:val="00F109D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EE932"/>
  <w15:docId w15:val="{45DE1435-7749-4026-9E37-C0054AE2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5EC9"/>
  </w:style>
  <w:style w:type="paragraph" w:styleId="Rubrik3">
    <w:name w:val="heading 3"/>
    <w:basedOn w:val="Normal"/>
    <w:link w:val="Rubrik3Char"/>
    <w:uiPriority w:val="9"/>
    <w:qFormat/>
    <w:rsid w:val="00D76F60"/>
    <w:pPr>
      <w:spacing w:before="100" w:beforeAutospacing="1" w:after="53" w:line="240" w:lineRule="auto"/>
      <w:outlineLvl w:val="2"/>
    </w:pPr>
    <w:rPr>
      <w:rFonts w:ascii="Times New Roman" w:eastAsia="Times New Roman" w:hAnsi="Times New Roman" w:cs="Times New Roman"/>
      <w:b/>
      <w:bCs/>
      <w:color w:val="003478"/>
      <w:sz w:val="19"/>
      <w:szCs w:val="19"/>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uiPriority w:val="9"/>
    <w:rsid w:val="00D76F60"/>
    <w:rPr>
      <w:rFonts w:ascii="Times New Roman" w:eastAsia="Times New Roman" w:hAnsi="Times New Roman" w:cs="Times New Roman"/>
      <w:b/>
      <w:bCs/>
      <w:color w:val="003478"/>
      <w:sz w:val="19"/>
      <w:szCs w:val="19"/>
      <w:lang w:eastAsia="sv-SE"/>
    </w:rPr>
  </w:style>
  <w:style w:type="character" w:styleId="Hyperlnk">
    <w:name w:val="Hyperlink"/>
    <w:basedOn w:val="Standardstycketeckensnitt"/>
    <w:uiPriority w:val="99"/>
    <w:semiHidden/>
    <w:unhideWhenUsed/>
    <w:rsid w:val="00D76F60"/>
    <w:rPr>
      <w:strike w:val="0"/>
      <w:dstrike w:val="0"/>
      <w:color w:val="0047FB"/>
      <w:u w:val="none"/>
      <w:effect w:val="none"/>
    </w:rPr>
  </w:style>
  <w:style w:type="paragraph" w:styleId="Normalwebb">
    <w:name w:val="Normal (Web)"/>
    <w:basedOn w:val="Normal"/>
    <w:uiPriority w:val="99"/>
    <w:unhideWhenUsed/>
    <w:rsid w:val="00D76F60"/>
    <w:pPr>
      <w:spacing w:before="100" w:beforeAutospacing="1" w:after="144" w:line="240" w:lineRule="auto"/>
    </w:pPr>
    <w:rPr>
      <w:rFonts w:ascii="Times New Roman" w:eastAsia="Times New Roman" w:hAnsi="Times New Roman" w:cs="Times New Roman"/>
      <w:sz w:val="14"/>
      <w:szCs w:val="14"/>
      <w:lang w:eastAsia="sv-SE"/>
    </w:rPr>
  </w:style>
  <w:style w:type="paragraph" w:styleId="Ingetavstnd">
    <w:name w:val="No Spacing"/>
    <w:uiPriority w:val="1"/>
    <w:qFormat/>
    <w:rsid w:val="00DB00C7"/>
    <w:pPr>
      <w:spacing w:after="0" w:line="240" w:lineRule="auto"/>
    </w:pPr>
  </w:style>
  <w:style w:type="character" w:styleId="Stark">
    <w:name w:val="Strong"/>
    <w:basedOn w:val="Standardstycketeckensnitt"/>
    <w:uiPriority w:val="22"/>
    <w:qFormat/>
    <w:rsid w:val="008B56C1"/>
    <w:rPr>
      <w:b/>
      <w:bCs/>
    </w:rPr>
  </w:style>
  <w:style w:type="table" w:styleId="Tabellrutnt">
    <w:name w:val="Table Grid"/>
    <w:basedOn w:val="Normaltabell"/>
    <w:uiPriority w:val="39"/>
    <w:rsid w:val="00D32A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toning">
    <w:name w:val="Emphasis"/>
    <w:basedOn w:val="Standardstycketeckensnitt"/>
    <w:uiPriority w:val="20"/>
    <w:qFormat/>
    <w:rsid w:val="00D32A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7823339">
      <w:bodyDiv w:val="1"/>
      <w:marLeft w:val="0"/>
      <w:marRight w:val="0"/>
      <w:marTop w:val="0"/>
      <w:marBottom w:val="0"/>
      <w:divBdr>
        <w:top w:val="none" w:sz="0" w:space="0" w:color="auto"/>
        <w:left w:val="none" w:sz="0" w:space="0" w:color="auto"/>
        <w:bottom w:val="none" w:sz="0" w:space="0" w:color="auto"/>
        <w:right w:val="none" w:sz="0" w:space="0" w:color="auto"/>
      </w:divBdr>
    </w:div>
    <w:div w:id="1971859108">
      <w:bodyDiv w:val="1"/>
      <w:marLeft w:val="0"/>
      <w:marRight w:val="0"/>
      <w:marTop w:val="0"/>
      <w:marBottom w:val="0"/>
      <w:divBdr>
        <w:top w:val="none" w:sz="0" w:space="0" w:color="auto"/>
        <w:left w:val="none" w:sz="0" w:space="0" w:color="auto"/>
        <w:bottom w:val="none" w:sz="0" w:space="0" w:color="auto"/>
        <w:right w:val="none" w:sz="0" w:space="0" w:color="auto"/>
      </w:divBdr>
      <w:divsChild>
        <w:div w:id="1835760662">
          <w:marLeft w:val="0"/>
          <w:marRight w:val="0"/>
          <w:marTop w:val="159"/>
          <w:marBottom w:val="0"/>
          <w:divBdr>
            <w:top w:val="none" w:sz="0" w:space="0" w:color="auto"/>
            <w:left w:val="none" w:sz="0" w:space="0" w:color="auto"/>
            <w:bottom w:val="none" w:sz="0" w:space="0" w:color="auto"/>
            <w:right w:val="none" w:sz="0" w:space="0" w:color="auto"/>
          </w:divBdr>
          <w:divsChild>
            <w:div w:id="2145584088">
              <w:marLeft w:val="159"/>
              <w:marRight w:val="0"/>
              <w:marTop w:val="0"/>
              <w:marBottom w:val="0"/>
              <w:divBdr>
                <w:top w:val="none" w:sz="0" w:space="0" w:color="auto"/>
                <w:left w:val="none" w:sz="0" w:space="0" w:color="auto"/>
                <w:bottom w:val="none" w:sz="0" w:space="0" w:color="auto"/>
                <w:right w:val="none" w:sz="0" w:space="0" w:color="auto"/>
              </w:divBdr>
              <w:divsChild>
                <w:div w:id="1764717022">
                  <w:marLeft w:val="0"/>
                  <w:marRight w:val="0"/>
                  <w:marTop w:val="0"/>
                  <w:marBottom w:val="0"/>
                  <w:divBdr>
                    <w:top w:val="none" w:sz="0" w:space="0" w:color="auto"/>
                    <w:left w:val="none" w:sz="0" w:space="0" w:color="auto"/>
                    <w:bottom w:val="none" w:sz="0" w:space="0" w:color="auto"/>
                    <w:right w:val="none" w:sz="0" w:space="0" w:color="auto"/>
                  </w:divBdr>
                  <w:divsChild>
                    <w:div w:id="1318995912">
                      <w:marLeft w:val="159"/>
                      <w:marRight w:val="0"/>
                      <w:marTop w:val="0"/>
                      <w:marBottom w:val="0"/>
                      <w:divBdr>
                        <w:top w:val="none" w:sz="0" w:space="0" w:color="auto"/>
                        <w:left w:val="none" w:sz="0" w:space="0" w:color="auto"/>
                        <w:bottom w:val="none" w:sz="0" w:space="0" w:color="auto"/>
                        <w:right w:val="dotted" w:sz="4" w:space="7" w:color="CCCCCC"/>
                      </w:divBdr>
                      <w:divsChild>
                        <w:div w:id="1438596061">
                          <w:marLeft w:val="0"/>
                          <w:marRight w:val="0"/>
                          <w:marTop w:val="0"/>
                          <w:marBottom w:val="0"/>
                          <w:divBdr>
                            <w:top w:val="none" w:sz="0" w:space="0" w:color="auto"/>
                            <w:left w:val="none" w:sz="0" w:space="0" w:color="auto"/>
                            <w:bottom w:val="none" w:sz="0" w:space="0" w:color="auto"/>
                            <w:right w:val="none" w:sz="0" w:space="0" w:color="auto"/>
                          </w:divBdr>
                        </w:div>
                        <w:div w:id="76299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5453811">
      <w:bodyDiv w:val="1"/>
      <w:marLeft w:val="0"/>
      <w:marRight w:val="0"/>
      <w:marTop w:val="0"/>
      <w:marBottom w:val="0"/>
      <w:divBdr>
        <w:top w:val="none" w:sz="0" w:space="0" w:color="auto"/>
        <w:left w:val="none" w:sz="0" w:space="0" w:color="auto"/>
        <w:bottom w:val="none" w:sz="0" w:space="0" w:color="auto"/>
        <w:right w:val="none" w:sz="0" w:space="0" w:color="auto"/>
      </w:divBdr>
      <w:divsChild>
        <w:div w:id="1769083111">
          <w:marLeft w:val="0"/>
          <w:marRight w:val="0"/>
          <w:marTop w:val="159"/>
          <w:marBottom w:val="0"/>
          <w:divBdr>
            <w:top w:val="none" w:sz="0" w:space="0" w:color="auto"/>
            <w:left w:val="none" w:sz="0" w:space="0" w:color="auto"/>
            <w:bottom w:val="none" w:sz="0" w:space="0" w:color="auto"/>
            <w:right w:val="none" w:sz="0" w:space="0" w:color="auto"/>
          </w:divBdr>
          <w:divsChild>
            <w:div w:id="786314283">
              <w:marLeft w:val="159"/>
              <w:marRight w:val="0"/>
              <w:marTop w:val="0"/>
              <w:marBottom w:val="0"/>
              <w:divBdr>
                <w:top w:val="none" w:sz="0" w:space="0" w:color="auto"/>
                <w:left w:val="none" w:sz="0" w:space="0" w:color="auto"/>
                <w:bottom w:val="none" w:sz="0" w:space="0" w:color="auto"/>
                <w:right w:val="none" w:sz="0" w:space="0" w:color="auto"/>
              </w:divBdr>
              <w:divsChild>
                <w:div w:id="1470517819">
                  <w:marLeft w:val="0"/>
                  <w:marRight w:val="0"/>
                  <w:marTop w:val="0"/>
                  <w:marBottom w:val="0"/>
                  <w:divBdr>
                    <w:top w:val="none" w:sz="0" w:space="0" w:color="auto"/>
                    <w:left w:val="none" w:sz="0" w:space="0" w:color="auto"/>
                    <w:bottom w:val="none" w:sz="0" w:space="0" w:color="auto"/>
                    <w:right w:val="none" w:sz="0" w:space="0" w:color="auto"/>
                  </w:divBdr>
                  <w:divsChild>
                    <w:div w:id="900405335">
                      <w:marLeft w:val="159"/>
                      <w:marRight w:val="0"/>
                      <w:marTop w:val="0"/>
                      <w:marBottom w:val="0"/>
                      <w:divBdr>
                        <w:top w:val="none" w:sz="0" w:space="0" w:color="auto"/>
                        <w:left w:val="none" w:sz="0" w:space="0" w:color="auto"/>
                        <w:bottom w:val="none" w:sz="0" w:space="0" w:color="auto"/>
                        <w:right w:val="dotted" w:sz="4" w:space="7" w:color="CCCCCC"/>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iidrott.se/tavling/bestamm/swecupregel.aspx" TargetMode="External"/><Relationship Id="rId5" Type="http://schemas.openxmlformats.org/officeDocument/2006/relationships/hyperlink" Target="http://www.friidrott.se/tavling/bestamm/swecupregel.aspx" TargetMode="External"/><Relationship Id="rId4" Type="http://schemas.openxmlformats.org/officeDocument/2006/relationships/hyperlink" Target="http://www.friidrott.se/tavling/bestamm/swecupregel.asp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766</Words>
  <Characters>4064</Characters>
  <Application>Microsoft Office Word</Application>
  <DocSecurity>0</DocSecurity>
  <Lines>33</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Per Öhrland</cp:lastModifiedBy>
  <cp:revision>8</cp:revision>
  <dcterms:created xsi:type="dcterms:W3CDTF">2019-05-04T12:37:00Z</dcterms:created>
  <dcterms:modified xsi:type="dcterms:W3CDTF">2019-05-10T20:06:00Z</dcterms:modified>
</cp:coreProperties>
</file>